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9113" w14:textId="0C799717"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B6C12">
        <w:rPr>
          <w:rFonts w:ascii="Arial" w:eastAsia="宋体" w:hAnsi="Arial" w:cs="Times New Roman"/>
          <w:b/>
          <w:sz w:val="24"/>
          <w:szCs w:val="20"/>
          <w:lang w:val="en-GB" w:eastAsia="zh-CN"/>
        </w:rPr>
        <w:t>10</w:t>
      </w:r>
      <w:r w:rsidR="00E64012">
        <w:rPr>
          <w:rFonts w:ascii="Arial" w:eastAsia="宋体" w:hAnsi="Arial" w:cs="Times New Roman"/>
          <w:b/>
          <w:sz w:val="24"/>
          <w:szCs w:val="20"/>
          <w:lang w:val="en-GB" w:eastAsia="zh-CN"/>
        </w:rPr>
        <w:t>7</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B70DF7" w:rsidRPr="00B70DF7">
        <w:rPr>
          <w:rFonts w:ascii="Arial" w:eastAsia="宋体" w:hAnsi="Arial" w:cs="Times New Roman"/>
          <w:b/>
          <w:bCs/>
          <w:sz w:val="24"/>
          <w:szCs w:val="20"/>
          <w:lang w:val="en-GB" w:eastAsia="ja-JP"/>
        </w:rPr>
        <w:t>R4-</w:t>
      </w:r>
      <w:r w:rsidR="00EA3786">
        <w:rPr>
          <w:rFonts w:ascii="Arial" w:eastAsia="宋体" w:hAnsi="Arial" w:cs="Times New Roman"/>
          <w:b/>
          <w:bCs/>
          <w:sz w:val="24"/>
          <w:szCs w:val="20"/>
          <w:lang w:val="en-GB" w:eastAsia="ja-JP"/>
        </w:rPr>
        <w:t>2308827</w:t>
      </w:r>
    </w:p>
    <w:bookmarkEnd w:id="0"/>
    <w:bookmarkEnd w:id="1"/>
    <w:p w14:paraId="3535F51E" w14:textId="3BF3F932" w:rsidR="00B2596F" w:rsidRPr="003D5F1E" w:rsidRDefault="00E64012" w:rsidP="003E1CAF">
      <w:pPr>
        <w:pStyle w:val="Header"/>
        <w:tabs>
          <w:tab w:val="left" w:pos="2160"/>
        </w:tabs>
        <w:ind w:left="2127" w:hanging="2127"/>
        <w:jc w:val="both"/>
        <w:rPr>
          <w:noProof w:val="0"/>
          <w:sz w:val="24"/>
          <w:vertAlign w:val="superscript"/>
          <w:lang w:eastAsia="zh-CN"/>
        </w:rPr>
      </w:pPr>
      <w:r>
        <w:rPr>
          <w:noProof w:val="0"/>
          <w:sz w:val="24"/>
          <w:lang w:eastAsia="zh-CN"/>
        </w:rPr>
        <w:t>Incheon</w:t>
      </w:r>
      <w:r w:rsidR="002D73B5">
        <w:rPr>
          <w:noProof w:val="0"/>
          <w:sz w:val="24"/>
          <w:lang w:eastAsia="zh-CN"/>
        </w:rPr>
        <w:t>,</w:t>
      </w:r>
      <w:r>
        <w:rPr>
          <w:noProof w:val="0"/>
          <w:sz w:val="24"/>
          <w:lang w:eastAsia="zh-CN"/>
        </w:rPr>
        <w:t xml:space="preserve"> South </w:t>
      </w:r>
      <w:r w:rsidR="00086AC2">
        <w:rPr>
          <w:noProof w:val="0"/>
          <w:sz w:val="24"/>
          <w:lang w:eastAsia="zh-CN"/>
        </w:rPr>
        <w:t>Korea, 22</w:t>
      </w:r>
      <w:r w:rsidR="009E693F">
        <w:rPr>
          <w:noProof w:val="0"/>
          <w:sz w:val="24"/>
          <w:vertAlign w:val="superscript"/>
          <w:lang w:eastAsia="zh-CN"/>
        </w:rPr>
        <w:t>th</w:t>
      </w:r>
      <w:r w:rsidR="008B6C12">
        <w:rPr>
          <w:noProof w:val="0"/>
          <w:sz w:val="24"/>
          <w:lang w:eastAsia="zh-CN"/>
        </w:rPr>
        <w:t xml:space="preserve"> </w:t>
      </w:r>
      <w:r>
        <w:rPr>
          <w:noProof w:val="0"/>
          <w:sz w:val="24"/>
          <w:lang w:eastAsia="zh-CN"/>
        </w:rPr>
        <w:t>May</w:t>
      </w:r>
      <w:r w:rsidR="008B6C12">
        <w:rPr>
          <w:noProof w:val="0"/>
          <w:sz w:val="24"/>
          <w:lang w:eastAsia="zh-CN"/>
        </w:rPr>
        <w:t>-</w:t>
      </w:r>
      <w:r w:rsidR="006523C6">
        <w:rPr>
          <w:noProof w:val="0"/>
          <w:sz w:val="24"/>
          <w:lang w:eastAsia="zh-CN"/>
        </w:rPr>
        <w:t>26</w:t>
      </w:r>
      <w:r w:rsidR="006523C6">
        <w:rPr>
          <w:noProof w:val="0"/>
          <w:sz w:val="24"/>
          <w:vertAlign w:val="superscript"/>
          <w:lang w:eastAsia="zh-CN"/>
        </w:rPr>
        <w:t>th</w:t>
      </w:r>
      <w:r w:rsidR="00C0104C">
        <w:rPr>
          <w:noProof w:val="0"/>
          <w:sz w:val="24"/>
          <w:lang w:eastAsia="zh-CN"/>
        </w:rPr>
        <w:t xml:space="preserve"> </w:t>
      </w:r>
      <w:r>
        <w:rPr>
          <w:noProof w:val="0"/>
          <w:sz w:val="24"/>
          <w:lang w:eastAsia="zh-CN"/>
        </w:rPr>
        <w:t>May</w:t>
      </w:r>
      <w:r w:rsidR="009E693F">
        <w:rPr>
          <w:noProof w:val="0"/>
          <w:sz w:val="24"/>
          <w:lang w:eastAsia="zh-CN"/>
        </w:rPr>
        <w:t xml:space="preserve">, </w:t>
      </w:r>
      <w:r w:rsidR="00BF03AD">
        <w:rPr>
          <w:noProof w:val="0"/>
          <w:sz w:val="24"/>
          <w:lang w:eastAsia="zh-CN"/>
        </w:rPr>
        <w:t>2023</w:t>
      </w:r>
    </w:p>
    <w:bookmarkEnd w:id="2"/>
    <w:p w14:paraId="093D4906" w14:textId="77777777" w:rsidR="00F82E50" w:rsidRPr="009E693F" w:rsidRDefault="00F82E50" w:rsidP="003E1CAF">
      <w:pPr>
        <w:tabs>
          <w:tab w:val="left" w:pos="1985"/>
        </w:tabs>
        <w:spacing w:line="240" w:lineRule="auto"/>
        <w:jc w:val="both"/>
        <w:rPr>
          <w:rFonts w:ascii="Arial" w:hAnsi="Arial" w:cs="Arial"/>
          <w:b/>
          <w:bCs/>
          <w:sz w:val="24"/>
          <w:szCs w:val="20"/>
          <w:lang w:val="en-GB" w:eastAsia="zh-CN"/>
        </w:rPr>
      </w:pPr>
    </w:p>
    <w:p w14:paraId="0855B11A" w14:textId="6F08338C"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EA3786" w:rsidRPr="00EA3786">
        <w:rPr>
          <w:rFonts w:ascii="Arial" w:hAnsi="Arial" w:cs="Arial"/>
          <w:b/>
          <w:bCs/>
          <w:sz w:val="24"/>
          <w:szCs w:val="20"/>
          <w:lang w:val="en-GB" w:eastAsia="zh-CN"/>
        </w:rPr>
        <w:t>8</w:t>
      </w:r>
      <w:r w:rsidR="00765C99" w:rsidRPr="00EA3786">
        <w:rPr>
          <w:rFonts w:ascii="Arial" w:hAnsi="Arial" w:cs="Arial"/>
          <w:b/>
          <w:bCs/>
          <w:sz w:val="24"/>
          <w:szCs w:val="20"/>
          <w:lang w:val="en-GB" w:eastAsia="zh-CN"/>
        </w:rPr>
        <w:t>.1</w:t>
      </w:r>
      <w:r w:rsidR="00B70DF7" w:rsidRPr="00EA3786">
        <w:rPr>
          <w:rFonts w:ascii="Arial" w:hAnsi="Arial" w:cs="Arial"/>
          <w:b/>
          <w:bCs/>
          <w:sz w:val="24"/>
          <w:szCs w:val="20"/>
          <w:lang w:val="en-GB" w:eastAsia="zh-CN"/>
        </w:rPr>
        <w:t>4</w:t>
      </w:r>
      <w:r w:rsidR="00765C99" w:rsidRPr="00EA3786">
        <w:rPr>
          <w:rFonts w:ascii="Arial" w:hAnsi="Arial" w:cs="Arial"/>
          <w:b/>
          <w:bCs/>
          <w:sz w:val="24"/>
          <w:szCs w:val="20"/>
          <w:lang w:val="en-GB" w:eastAsia="zh-CN"/>
        </w:rPr>
        <w:t>.5.3</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3E5C58C0" w:rsidR="00217934" w:rsidRDefault="00EA6ED9" w:rsidP="00217934">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EA3786" w:rsidRPr="00EA3786">
        <w:rPr>
          <w:rFonts w:ascii="Arial" w:eastAsia="Calibri" w:hAnsi="Arial" w:cs="Arial"/>
          <w:b/>
          <w:bCs/>
          <w:sz w:val="24"/>
          <w:lang w:val="en-GB"/>
        </w:rPr>
        <w:t>View on BS demodulation requirements for Rel-18 ATG</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12165D">
      <w:pPr>
        <w:pStyle w:val="ListParagraph"/>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217574D8" w14:textId="3DD893C5" w:rsidR="00E64012" w:rsidRDefault="006523C6" w:rsidP="006523C6">
      <w:pPr>
        <w:spacing w:line="257" w:lineRule="auto"/>
        <w:jc w:val="both"/>
        <w:rPr>
          <w:lang w:eastAsia="zh-CN"/>
        </w:rPr>
      </w:pPr>
      <w:r>
        <w:rPr>
          <w:rFonts w:hint="eastAsia"/>
          <w:lang w:eastAsia="zh-CN"/>
        </w:rPr>
        <w:t>I</w:t>
      </w:r>
      <w:r>
        <w:rPr>
          <w:lang w:eastAsia="zh-CN"/>
        </w:rPr>
        <w:t>n the last</w:t>
      </w:r>
      <w:r w:rsidR="00E64012">
        <w:rPr>
          <w:lang w:eastAsia="zh-CN"/>
        </w:rPr>
        <w:t xml:space="preserve"> RAN4 meeting, the performance part of ATG demodulation requirement was discussed with including the deployment scenario, channel model, UE assumption and the test scope of demodulation requirement. </w:t>
      </w:r>
      <w:r w:rsidR="002A2BC4">
        <w:rPr>
          <w:lang w:eastAsia="zh-CN"/>
        </w:rPr>
        <w:t>The related agreements are captured into the WF [</w:t>
      </w:r>
      <w:r w:rsidR="00D272C3">
        <w:rPr>
          <w:lang w:eastAsia="zh-CN"/>
        </w:rPr>
        <w:t>1</w:t>
      </w:r>
      <w:r w:rsidR="002A2BC4">
        <w:rPr>
          <w:lang w:eastAsia="zh-CN"/>
        </w:rPr>
        <w:t>].</w:t>
      </w:r>
    </w:p>
    <w:p w14:paraId="008E2551" w14:textId="32BA942E" w:rsidR="00FB6EE4" w:rsidRDefault="00950FE8" w:rsidP="00DF1841">
      <w:pPr>
        <w:spacing w:line="257" w:lineRule="auto"/>
        <w:jc w:val="both"/>
        <w:rPr>
          <w:lang w:eastAsia="zh-CN"/>
        </w:rPr>
      </w:pPr>
      <w:r>
        <w:rPr>
          <w:rFonts w:hint="eastAsia"/>
          <w:lang w:eastAsia="zh-CN"/>
        </w:rPr>
        <w:t>I</w:t>
      </w:r>
      <w:r>
        <w:rPr>
          <w:lang w:eastAsia="zh-CN"/>
        </w:rPr>
        <w:t xml:space="preserve">n this </w:t>
      </w:r>
      <w:r w:rsidR="00FB6EE4">
        <w:rPr>
          <w:lang w:eastAsia="zh-CN"/>
        </w:rPr>
        <w:t xml:space="preserve">contribution, the view on the </w:t>
      </w:r>
      <w:r w:rsidR="00C91A5C">
        <w:rPr>
          <w:lang w:eastAsia="zh-CN"/>
        </w:rPr>
        <w:t>test scope</w:t>
      </w:r>
      <w:r w:rsidR="004F5ECC">
        <w:rPr>
          <w:lang w:eastAsia="zh-CN"/>
        </w:rPr>
        <w:t xml:space="preserve"> and test setup</w:t>
      </w:r>
      <w:r w:rsidR="00C91A5C">
        <w:rPr>
          <w:lang w:eastAsia="zh-CN"/>
        </w:rPr>
        <w:t xml:space="preserve"> of BS demodulation requirement</w:t>
      </w:r>
      <w:r w:rsidR="007E61AA">
        <w:rPr>
          <w:lang w:eastAsia="zh-CN"/>
        </w:rPr>
        <w:t xml:space="preserve"> is provided.</w:t>
      </w:r>
    </w:p>
    <w:p w14:paraId="37009C93" w14:textId="77777777" w:rsidR="00777A65" w:rsidRPr="00777A65" w:rsidRDefault="00777A65"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sidRPr="00777A65">
        <w:rPr>
          <w:rFonts w:ascii="Arial" w:eastAsia="MS Mincho" w:hAnsi="Arial" w:cs="Times New Roman"/>
          <w:sz w:val="36"/>
          <w:szCs w:val="20"/>
          <w:lang w:eastAsia="ja-JP"/>
        </w:rPr>
        <w:t>2</w:t>
      </w:r>
      <w:r w:rsidRPr="00777A65">
        <w:rPr>
          <w:rFonts w:ascii="Arial" w:eastAsia="MS Mincho" w:hAnsi="Arial" w:cs="Times New Roman"/>
          <w:sz w:val="36"/>
          <w:szCs w:val="20"/>
          <w:lang w:eastAsia="ja-JP"/>
        </w:rPr>
        <w:tab/>
        <w:t>Discussion</w:t>
      </w:r>
    </w:p>
    <w:p w14:paraId="03AE319E" w14:textId="23E9491E" w:rsidR="00FB6EE4" w:rsidRDefault="00FB6EE4" w:rsidP="00FB6EE4">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eastAsia="ja-JP"/>
        </w:rPr>
      </w:pPr>
      <w:r w:rsidRPr="00777A65">
        <w:rPr>
          <w:rFonts w:ascii="Arial" w:eastAsia="MS Mincho" w:hAnsi="Arial" w:cs="Times New Roman"/>
          <w:sz w:val="32"/>
          <w:szCs w:val="20"/>
          <w:lang w:eastAsia="ja-JP"/>
        </w:rPr>
        <w:t>2.1</w:t>
      </w:r>
      <w:r w:rsidRPr="00777A65">
        <w:rPr>
          <w:rFonts w:ascii="Arial" w:eastAsia="MS Mincho" w:hAnsi="Arial" w:cs="Times New Roman"/>
          <w:sz w:val="32"/>
          <w:szCs w:val="20"/>
          <w:lang w:eastAsia="ja-JP"/>
        </w:rPr>
        <w:tab/>
      </w:r>
      <w:r w:rsidR="00C91A5C">
        <w:rPr>
          <w:rFonts w:ascii="Arial" w:eastAsia="MS Mincho" w:hAnsi="Arial" w:cs="Times New Roman"/>
          <w:sz w:val="32"/>
          <w:szCs w:val="20"/>
          <w:lang w:eastAsia="ja-JP"/>
        </w:rPr>
        <w:t xml:space="preserve">Test scope of BS demodulation requirement  </w:t>
      </w:r>
      <w:r>
        <w:rPr>
          <w:rFonts w:ascii="Arial" w:eastAsia="MS Mincho" w:hAnsi="Arial" w:cs="Times New Roman"/>
          <w:sz w:val="32"/>
          <w:szCs w:val="20"/>
          <w:lang w:eastAsia="ja-JP"/>
        </w:rPr>
        <w:t xml:space="preserve"> </w:t>
      </w:r>
    </w:p>
    <w:p w14:paraId="0CDA89CD" w14:textId="1E2D2E8E" w:rsidR="00086AC2" w:rsidRDefault="00FB6EE4" w:rsidP="00FB6EE4">
      <w:pPr>
        <w:jc w:val="both"/>
        <w:rPr>
          <w:lang w:eastAsia="zh-CN"/>
        </w:rPr>
      </w:pPr>
      <w:r>
        <w:rPr>
          <w:lang w:eastAsia="zh-CN"/>
        </w:rPr>
        <w:t xml:space="preserve">In the last </w:t>
      </w:r>
      <w:r w:rsidR="008A466F">
        <w:rPr>
          <w:lang w:eastAsia="zh-CN"/>
        </w:rPr>
        <w:t xml:space="preserve">meeting, the </w:t>
      </w:r>
      <w:r w:rsidR="00C91A5C">
        <w:rPr>
          <w:lang w:eastAsia="zh-CN"/>
        </w:rPr>
        <w:t>test scope</w:t>
      </w:r>
      <w:r w:rsidR="008A466F">
        <w:rPr>
          <w:lang w:eastAsia="zh-CN"/>
        </w:rPr>
        <w:t xml:space="preserve"> for Rel-18 ATG demodulation discussion were discussed 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A466F" w:rsidRPr="002530B4" w14:paraId="600DB01F" w14:textId="77777777" w:rsidTr="00717D1A">
        <w:tc>
          <w:tcPr>
            <w:tcW w:w="9350" w:type="dxa"/>
            <w:shd w:val="clear" w:color="auto" w:fill="auto"/>
          </w:tcPr>
          <w:p w14:paraId="7A7176BD" w14:textId="36C54D3B" w:rsidR="00883136" w:rsidRDefault="002470A4" w:rsidP="0012165D">
            <w:pPr>
              <w:pStyle w:val="ListParagraph"/>
              <w:numPr>
                <w:ilvl w:val="0"/>
                <w:numId w:val="2"/>
              </w:numPr>
              <w:rPr>
                <w:rFonts w:eastAsia="宋体"/>
                <w:lang w:val="en-US" w:eastAsia="zh-CN"/>
              </w:rPr>
            </w:pPr>
            <w:r>
              <w:rPr>
                <w:rFonts w:eastAsia="宋体" w:hint="eastAsia"/>
                <w:lang w:val="en-US" w:eastAsia="zh-CN"/>
              </w:rPr>
              <w:t>F</w:t>
            </w:r>
            <w:r>
              <w:rPr>
                <w:rFonts w:eastAsia="宋体"/>
                <w:lang w:val="en-US" w:eastAsia="zh-CN"/>
              </w:rPr>
              <w:t>FS for PUSCH</w:t>
            </w:r>
          </w:p>
          <w:p w14:paraId="4A309345" w14:textId="16C27F14" w:rsidR="002470A4" w:rsidRDefault="002470A4" w:rsidP="0012165D">
            <w:pPr>
              <w:pStyle w:val="ListParagraph"/>
              <w:numPr>
                <w:ilvl w:val="1"/>
                <w:numId w:val="2"/>
              </w:numPr>
              <w:rPr>
                <w:rFonts w:eastAsia="宋体"/>
                <w:lang w:val="en-US" w:eastAsia="zh-CN"/>
              </w:rPr>
            </w:pPr>
            <w:r>
              <w:rPr>
                <w:rFonts w:eastAsia="宋体" w:hint="eastAsia"/>
                <w:lang w:val="en-US" w:eastAsia="zh-CN"/>
              </w:rPr>
              <w:t>O</w:t>
            </w:r>
            <w:r>
              <w:rPr>
                <w:rFonts w:eastAsia="宋体"/>
                <w:lang w:val="en-US" w:eastAsia="zh-CN"/>
              </w:rPr>
              <w:t>ption 1</w:t>
            </w:r>
          </w:p>
          <w:p w14:paraId="3E91EBEC" w14:textId="2FFD61E6" w:rsidR="002470A4" w:rsidRDefault="002470A4" w:rsidP="0012165D">
            <w:pPr>
              <w:pStyle w:val="ListParagraph"/>
              <w:numPr>
                <w:ilvl w:val="2"/>
                <w:numId w:val="2"/>
              </w:numPr>
              <w:rPr>
                <w:rFonts w:eastAsia="宋体"/>
                <w:lang w:val="en-US" w:eastAsia="zh-CN"/>
              </w:rPr>
            </w:pPr>
            <w:r>
              <w:rPr>
                <w:rFonts w:eastAsia="宋体" w:hint="eastAsia"/>
                <w:lang w:val="en-US" w:eastAsia="zh-CN"/>
              </w:rPr>
              <w:t>P</w:t>
            </w:r>
            <w:r>
              <w:rPr>
                <w:rFonts w:eastAsia="宋体"/>
                <w:lang w:val="en-US" w:eastAsia="zh-CN"/>
              </w:rPr>
              <w:t>USCH</w:t>
            </w:r>
          </w:p>
          <w:p w14:paraId="17962F8F" w14:textId="77777777" w:rsidR="002470A4" w:rsidRPr="002470A4" w:rsidRDefault="002470A4" w:rsidP="0012165D">
            <w:pPr>
              <w:pStyle w:val="ListParagraph"/>
              <w:numPr>
                <w:ilvl w:val="3"/>
                <w:numId w:val="2"/>
              </w:numPr>
              <w:rPr>
                <w:rFonts w:eastAsia="宋体"/>
                <w:lang w:val="en-US" w:eastAsia="zh-CN"/>
              </w:rPr>
            </w:pPr>
            <w:r w:rsidRPr="002470A4">
              <w:rPr>
                <w:rFonts w:eastAsia="宋体"/>
                <w:lang w:val="en-US" w:eastAsia="zh-CN"/>
              </w:rPr>
              <w:t>Normal PUSCH with CP-OFDM with down selection</w:t>
            </w:r>
          </w:p>
          <w:p w14:paraId="484FB69F" w14:textId="7A9BAEE6" w:rsidR="002470A4" w:rsidRDefault="002470A4" w:rsidP="0012165D">
            <w:pPr>
              <w:pStyle w:val="ListParagraph"/>
              <w:numPr>
                <w:ilvl w:val="3"/>
                <w:numId w:val="2"/>
              </w:numPr>
              <w:rPr>
                <w:rFonts w:eastAsia="宋体"/>
                <w:lang w:val="en-US" w:eastAsia="zh-CN"/>
              </w:rPr>
            </w:pPr>
            <w:r w:rsidRPr="002470A4">
              <w:rPr>
                <w:rFonts w:eastAsia="宋体"/>
                <w:lang w:val="en-US" w:eastAsia="zh-CN"/>
              </w:rPr>
              <w:t>UCI multiplexed on PUSCH</w:t>
            </w:r>
          </w:p>
          <w:p w14:paraId="19C60A15" w14:textId="66CFA68E" w:rsidR="002470A4" w:rsidRPr="002470A4" w:rsidRDefault="002470A4" w:rsidP="0012165D">
            <w:pPr>
              <w:pStyle w:val="ListParagraph"/>
              <w:numPr>
                <w:ilvl w:val="3"/>
                <w:numId w:val="2"/>
              </w:numPr>
              <w:rPr>
                <w:rFonts w:eastAsia="宋体"/>
                <w:lang w:val="en-US" w:eastAsia="zh-CN"/>
              </w:rPr>
            </w:pPr>
            <w:r>
              <w:rPr>
                <w:rFonts w:eastAsia="宋体" w:hint="eastAsia"/>
                <w:lang w:val="en-US" w:eastAsia="zh-CN"/>
              </w:rPr>
              <w:t>P</w:t>
            </w:r>
            <w:r>
              <w:rPr>
                <w:rFonts w:eastAsia="宋体"/>
                <w:lang w:val="en-US" w:eastAsia="zh-CN"/>
              </w:rPr>
              <w:t>USCH for 2-step RA type</w:t>
            </w:r>
          </w:p>
          <w:p w14:paraId="1AA00079" w14:textId="47358C46" w:rsidR="002470A4" w:rsidRDefault="002470A4" w:rsidP="0012165D">
            <w:pPr>
              <w:pStyle w:val="ListParagraph"/>
              <w:numPr>
                <w:ilvl w:val="2"/>
                <w:numId w:val="2"/>
              </w:numPr>
              <w:rPr>
                <w:rFonts w:eastAsia="宋体"/>
                <w:lang w:val="en-US" w:eastAsia="zh-CN"/>
              </w:rPr>
            </w:pPr>
            <w:r>
              <w:rPr>
                <w:rFonts w:eastAsia="宋体" w:hint="eastAsia"/>
                <w:lang w:val="en-US" w:eastAsia="zh-CN"/>
              </w:rPr>
              <w:t>P</w:t>
            </w:r>
            <w:r>
              <w:rPr>
                <w:rFonts w:eastAsia="宋体"/>
                <w:lang w:val="en-US" w:eastAsia="zh-CN"/>
              </w:rPr>
              <w:t>UCCH</w:t>
            </w:r>
          </w:p>
          <w:p w14:paraId="6C53287A" w14:textId="04AC7B98" w:rsidR="002470A4" w:rsidRDefault="002470A4" w:rsidP="0012165D">
            <w:pPr>
              <w:pStyle w:val="ListParagraph"/>
              <w:numPr>
                <w:ilvl w:val="3"/>
                <w:numId w:val="2"/>
              </w:numPr>
              <w:rPr>
                <w:rFonts w:eastAsia="宋体"/>
                <w:lang w:val="en-US" w:eastAsia="zh-CN"/>
              </w:rPr>
            </w:pPr>
            <w:r>
              <w:rPr>
                <w:rFonts w:eastAsia="宋体" w:hint="eastAsia"/>
                <w:lang w:val="en-US" w:eastAsia="zh-CN"/>
              </w:rPr>
              <w:t>D</w:t>
            </w:r>
            <w:r>
              <w:rPr>
                <w:rFonts w:eastAsia="宋体"/>
                <w:lang w:val="en-US" w:eastAsia="zh-CN"/>
              </w:rPr>
              <w:t>TX to ACK probability</w:t>
            </w:r>
          </w:p>
          <w:p w14:paraId="240AE2E9" w14:textId="5A204E67" w:rsidR="002470A4" w:rsidRDefault="002470A4" w:rsidP="0012165D">
            <w:pPr>
              <w:pStyle w:val="ListParagraph"/>
              <w:numPr>
                <w:ilvl w:val="3"/>
                <w:numId w:val="2"/>
              </w:numPr>
              <w:rPr>
                <w:rFonts w:eastAsia="宋体"/>
                <w:lang w:val="en-US" w:eastAsia="zh-CN"/>
              </w:rPr>
            </w:pPr>
            <w:r>
              <w:rPr>
                <w:rFonts w:eastAsia="宋体" w:hint="eastAsia"/>
                <w:lang w:val="en-US" w:eastAsia="zh-CN"/>
              </w:rPr>
              <w:t>N</w:t>
            </w:r>
            <w:r>
              <w:rPr>
                <w:rFonts w:eastAsia="宋体"/>
                <w:lang w:val="en-US" w:eastAsia="zh-CN"/>
              </w:rPr>
              <w:t>ormal PUCCH format 0/1/2/3/4</w:t>
            </w:r>
          </w:p>
          <w:p w14:paraId="147FA9BA" w14:textId="246CBC1B" w:rsidR="002470A4" w:rsidRPr="002470A4" w:rsidRDefault="002470A4" w:rsidP="0012165D">
            <w:pPr>
              <w:pStyle w:val="ListParagraph"/>
              <w:numPr>
                <w:ilvl w:val="1"/>
                <w:numId w:val="2"/>
              </w:numPr>
              <w:rPr>
                <w:rFonts w:eastAsia="宋体"/>
                <w:lang w:val="en-US" w:eastAsia="zh-CN"/>
              </w:rPr>
            </w:pPr>
            <w:r>
              <w:rPr>
                <w:rFonts w:eastAsia="宋体" w:hint="eastAsia"/>
                <w:lang w:val="en-US" w:eastAsia="zh-CN"/>
              </w:rPr>
              <w:t>O</w:t>
            </w:r>
            <w:r>
              <w:rPr>
                <w:rFonts w:eastAsia="宋体"/>
                <w:lang w:val="en-US" w:eastAsia="zh-CN"/>
              </w:rPr>
              <w:t xml:space="preserve">ption 2: Define new </w:t>
            </w:r>
            <w:r>
              <w:rPr>
                <w:rFonts w:eastAsia="宋体"/>
                <w:sz w:val="21"/>
                <w:szCs w:val="21"/>
              </w:rPr>
              <w:t>dedicated requirements for PUSCH/PUCCH for AGWN channel model</w:t>
            </w:r>
          </w:p>
          <w:p w14:paraId="7A7926DB" w14:textId="4659260C" w:rsidR="002470A4" w:rsidRDefault="002470A4" w:rsidP="0012165D">
            <w:pPr>
              <w:pStyle w:val="ListParagraph"/>
              <w:numPr>
                <w:ilvl w:val="1"/>
                <w:numId w:val="2"/>
              </w:numPr>
              <w:rPr>
                <w:rFonts w:eastAsia="宋体"/>
                <w:lang w:val="en-US" w:eastAsia="zh-CN"/>
              </w:rPr>
            </w:pPr>
            <w:r>
              <w:rPr>
                <w:rFonts w:eastAsia="宋体" w:hint="eastAsia"/>
                <w:lang w:val="en-US" w:eastAsia="zh-CN"/>
              </w:rPr>
              <w:t>O</w:t>
            </w:r>
            <w:r>
              <w:rPr>
                <w:rFonts w:eastAsia="宋体"/>
                <w:lang w:val="en-US" w:eastAsia="zh-CN"/>
              </w:rPr>
              <w:t xml:space="preserve">ption 3: Define new incremental </w:t>
            </w:r>
            <w:r>
              <w:rPr>
                <w:rFonts w:eastAsia="Yu Mincho"/>
                <w:sz w:val="21"/>
                <w:szCs w:val="21"/>
              </w:rPr>
              <w:t xml:space="preserve">requirements dedicated for ATG BS, </w:t>
            </w:r>
            <w:proofErr w:type="gramStart"/>
            <w:r>
              <w:rPr>
                <w:rFonts w:eastAsia="Yu Mincho"/>
                <w:sz w:val="21"/>
                <w:szCs w:val="21"/>
              </w:rPr>
              <w:t>i.e.</w:t>
            </w:r>
            <w:proofErr w:type="gramEnd"/>
            <w:r>
              <w:rPr>
                <w:rFonts w:eastAsia="Yu Mincho"/>
                <w:sz w:val="21"/>
                <w:szCs w:val="21"/>
              </w:rPr>
              <w:t xml:space="preserve"> a BS supporting ATG feature should pass both the existing requirements and the new dedicated requirements for ATG based on manufacture declaration</w:t>
            </w:r>
            <w:r>
              <w:rPr>
                <w:rFonts w:eastAsia="宋体"/>
                <w:lang w:val="en-US" w:eastAsia="zh-CN"/>
              </w:rPr>
              <w:t xml:space="preserve"> </w:t>
            </w:r>
          </w:p>
          <w:p w14:paraId="1B64B02B" w14:textId="679769DE" w:rsidR="002470A4" w:rsidRPr="00C91A5C" w:rsidRDefault="002470A4" w:rsidP="0012165D">
            <w:pPr>
              <w:pStyle w:val="ListParagraph"/>
              <w:numPr>
                <w:ilvl w:val="0"/>
                <w:numId w:val="2"/>
              </w:numPr>
              <w:rPr>
                <w:rFonts w:eastAsia="宋体"/>
                <w:lang w:val="en-US" w:eastAsia="zh-CN"/>
              </w:rPr>
            </w:pPr>
            <w:r>
              <w:rPr>
                <w:rFonts w:eastAsia="宋体" w:hint="eastAsia"/>
                <w:lang w:val="en-US" w:eastAsia="zh-CN"/>
              </w:rPr>
              <w:t>F</w:t>
            </w:r>
            <w:r>
              <w:rPr>
                <w:rFonts w:eastAsia="宋体"/>
                <w:lang w:val="en-US" w:eastAsia="zh-CN"/>
              </w:rPr>
              <w:t>FS for PRACH</w:t>
            </w:r>
          </w:p>
          <w:p w14:paraId="66A1B517" w14:textId="68DD031F" w:rsidR="002470A4" w:rsidRDefault="002470A4" w:rsidP="0012165D">
            <w:pPr>
              <w:pStyle w:val="ListParagraph"/>
              <w:numPr>
                <w:ilvl w:val="1"/>
                <w:numId w:val="2"/>
              </w:numPr>
              <w:rPr>
                <w:rFonts w:eastAsia="宋体"/>
                <w:lang w:val="en-US" w:eastAsia="zh-CN"/>
              </w:rPr>
            </w:pPr>
            <w:r>
              <w:rPr>
                <w:rFonts w:eastAsia="宋体" w:hint="eastAsia"/>
                <w:lang w:val="en-US" w:eastAsia="zh-CN"/>
              </w:rPr>
              <w:t>O</w:t>
            </w:r>
            <w:r>
              <w:rPr>
                <w:rFonts w:eastAsia="宋体"/>
                <w:lang w:val="en-US" w:eastAsia="zh-CN"/>
              </w:rPr>
              <w:t>ption 1</w:t>
            </w:r>
          </w:p>
          <w:p w14:paraId="01CD9DF9" w14:textId="25E0F03E" w:rsidR="002470A4" w:rsidRDefault="002470A4" w:rsidP="0012165D">
            <w:pPr>
              <w:pStyle w:val="ListParagraph"/>
              <w:numPr>
                <w:ilvl w:val="2"/>
                <w:numId w:val="2"/>
              </w:numPr>
              <w:rPr>
                <w:rFonts w:eastAsia="宋体"/>
                <w:lang w:val="en-US" w:eastAsia="zh-CN"/>
              </w:rPr>
            </w:pPr>
            <w:r>
              <w:rPr>
                <w:rFonts w:eastAsia="宋体" w:hint="eastAsia"/>
                <w:lang w:val="en-US" w:eastAsia="zh-CN"/>
              </w:rPr>
              <w:t>F</w:t>
            </w:r>
            <w:r>
              <w:rPr>
                <w:rFonts w:eastAsia="宋体"/>
                <w:lang w:val="en-US" w:eastAsia="zh-CN"/>
              </w:rPr>
              <w:t>alse alarm probability</w:t>
            </w:r>
          </w:p>
          <w:p w14:paraId="416D4E25" w14:textId="0E9F419E" w:rsidR="002470A4" w:rsidRDefault="002470A4" w:rsidP="0012165D">
            <w:pPr>
              <w:pStyle w:val="ListParagraph"/>
              <w:numPr>
                <w:ilvl w:val="2"/>
                <w:numId w:val="2"/>
              </w:numPr>
              <w:rPr>
                <w:rFonts w:eastAsia="宋体"/>
                <w:lang w:val="en-US" w:eastAsia="zh-CN"/>
              </w:rPr>
            </w:pPr>
            <w:r>
              <w:rPr>
                <w:rFonts w:eastAsia="宋体" w:hint="eastAsia"/>
                <w:lang w:val="en-US" w:eastAsia="zh-CN"/>
              </w:rPr>
              <w:t>N</w:t>
            </w:r>
            <w:r>
              <w:rPr>
                <w:rFonts w:eastAsia="宋体"/>
                <w:lang w:val="en-US" w:eastAsia="zh-CN"/>
              </w:rPr>
              <w:t xml:space="preserve">ormal model </w:t>
            </w:r>
            <w:r w:rsidR="000F2755">
              <w:rPr>
                <w:rFonts w:eastAsia="宋体"/>
                <w:lang w:val="en-US" w:eastAsia="zh-CN"/>
              </w:rPr>
              <w:t>PRACH detection</w:t>
            </w:r>
          </w:p>
          <w:p w14:paraId="6D4FA227" w14:textId="3485652D" w:rsidR="000F2755" w:rsidRPr="000F2755" w:rsidRDefault="000F2755" w:rsidP="0012165D">
            <w:pPr>
              <w:pStyle w:val="ListParagraph"/>
              <w:numPr>
                <w:ilvl w:val="2"/>
                <w:numId w:val="2"/>
              </w:numPr>
              <w:rPr>
                <w:rFonts w:eastAsia="宋体"/>
                <w:lang w:val="en-US" w:eastAsia="zh-CN"/>
              </w:rPr>
            </w:pPr>
            <w:r>
              <w:rPr>
                <w:rFonts w:eastAsia="宋体" w:hint="eastAsia"/>
                <w:lang w:val="en-US" w:eastAsia="zh-CN"/>
              </w:rPr>
              <w:t>R</w:t>
            </w:r>
            <w:r>
              <w:rPr>
                <w:rFonts w:eastAsia="宋体"/>
                <w:lang w:val="en-US" w:eastAsia="zh-CN"/>
              </w:rPr>
              <w:t xml:space="preserve">euse legacy TN BS PRACH format 0, A1/A2/A3/B4/C0/C2 demodulation requirements and the new dedicated requirements for ATG based on manufacture declaration  </w:t>
            </w:r>
          </w:p>
          <w:p w14:paraId="6ABE1934" w14:textId="5C0ACAE5" w:rsidR="002470A4" w:rsidRDefault="002470A4" w:rsidP="0012165D">
            <w:pPr>
              <w:pStyle w:val="ListParagraph"/>
              <w:numPr>
                <w:ilvl w:val="1"/>
                <w:numId w:val="2"/>
              </w:numPr>
              <w:rPr>
                <w:rFonts w:eastAsia="宋体"/>
                <w:lang w:val="en-US" w:eastAsia="zh-CN"/>
              </w:rPr>
            </w:pPr>
            <w:r>
              <w:rPr>
                <w:rFonts w:eastAsia="宋体" w:hint="eastAsia"/>
                <w:lang w:val="en-US" w:eastAsia="zh-CN"/>
              </w:rPr>
              <w:t>O</w:t>
            </w:r>
            <w:r>
              <w:rPr>
                <w:rFonts w:eastAsia="宋体"/>
                <w:lang w:val="en-US" w:eastAsia="zh-CN"/>
              </w:rPr>
              <w:t>ption 2</w:t>
            </w:r>
          </w:p>
          <w:p w14:paraId="2516A037" w14:textId="21B1811B" w:rsidR="000F2755" w:rsidRPr="000F2755" w:rsidRDefault="000F2755" w:rsidP="0012165D">
            <w:pPr>
              <w:pStyle w:val="ListParagraph"/>
              <w:numPr>
                <w:ilvl w:val="2"/>
                <w:numId w:val="2"/>
              </w:numPr>
              <w:rPr>
                <w:rFonts w:eastAsia="宋体"/>
                <w:lang w:val="en-US" w:eastAsia="zh-CN"/>
              </w:rPr>
            </w:pPr>
            <w:r>
              <w:rPr>
                <w:rFonts w:eastAsia="宋体" w:hint="eastAsia"/>
                <w:lang w:val="en-US" w:eastAsia="zh-CN"/>
              </w:rPr>
              <w:t>C</w:t>
            </w:r>
            <w:r>
              <w:rPr>
                <w:rFonts w:eastAsia="宋体"/>
                <w:lang w:val="en-US" w:eastAsia="zh-CN"/>
              </w:rPr>
              <w:t xml:space="preserve">onsider both long and short formats for ATG, Format 0, A2, B4 and C2 can be starting point </w:t>
            </w:r>
          </w:p>
          <w:p w14:paraId="2BDA916D" w14:textId="0D7F38C0" w:rsidR="000F2755" w:rsidRPr="000F2755" w:rsidRDefault="002470A4" w:rsidP="0012165D">
            <w:pPr>
              <w:pStyle w:val="ListParagraph"/>
              <w:numPr>
                <w:ilvl w:val="1"/>
                <w:numId w:val="2"/>
              </w:numPr>
              <w:rPr>
                <w:rFonts w:eastAsia="宋体"/>
                <w:lang w:val="en-US" w:eastAsia="zh-CN"/>
              </w:rPr>
            </w:pPr>
            <w:r>
              <w:rPr>
                <w:rFonts w:eastAsia="宋体" w:hint="eastAsia"/>
                <w:lang w:val="en-US" w:eastAsia="zh-CN"/>
              </w:rPr>
              <w:t>O</w:t>
            </w:r>
            <w:r>
              <w:rPr>
                <w:rFonts w:eastAsia="宋体"/>
                <w:lang w:val="en-US" w:eastAsia="zh-CN"/>
              </w:rPr>
              <w:t>ption 3</w:t>
            </w:r>
            <w:r w:rsidR="000F2755">
              <w:rPr>
                <w:rFonts w:eastAsia="宋体"/>
                <w:lang w:val="en-US" w:eastAsia="zh-CN"/>
              </w:rPr>
              <w:t>: only consider long format 0 for PRACH</w:t>
            </w:r>
          </w:p>
          <w:p w14:paraId="1A129A60" w14:textId="64B0D186" w:rsidR="002470A4" w:rsidRDefault="002470A4" w:rsidP="0012165D">
            <w:pPr>
              <w:pStyle w:val="ListParagraph"/>
              <w:numPr>
                <w:ilvl w:val="1"/>
                <w:numId w:val="2"/>
              </w:numPr>
              <w:rPr>
                <w:rFonts w:eastAsia="宋体"/>
                <w:lang w:val="en-US" w:eastAsia="zh-CN"/>
              </w:rPr>
            </w:pPr>
            <w:r>
              <w:rPr>
                <w:rFonts w:eastAsia="宋体" w:hint="eastAsia"/>
                <w:lang w:val="en-US" w:eastAsia="zh-CN"/>
              </w:rPr>
              <w:t>O</w:t>
            </w:r>
            <w:r>
              <w:rPr>
                <w:rFonts w:eastAsia="宋体"/>
                <w:lang w:val="en-US" w:eastAsia="zh-CN"/>
              </w:rPr>
              <w:t>ption 4</w:t>
            </w:r>
          </w:p>
          <w:p w14:paraId="6E62EF39" w14:textId="570DEA88" w:rsidR="000F2755" w:rsidRDefault="000F2755" w:rsidP="0012165D">
            <w:pPr>
              <w:pStyle w:val="ListParagraph"/>
              <w:numPr>
                <w:ilvl w:val="2"/>
                <w:numId w:val="2"/>
              </w:numPr>
              <w:rPr>
                <w:rFonts w:eastAsia="宋体"/>
                <w:lang w:val="en-US" w:eastAsia="zh-CN"/>
              </w:rPr>
            </w:pPr>
            <w:r>
              <w:rPr>
                <w:rFonts w:eastAsia="宋体" w:hint="eastAsia"/>
                <w:lang w:val="en-US" w:eastAsia="zh-CN"/>
              </w:rPr>
              <w:t>D</w:t>
            </w:r>
            <w:r>
              <w:rPr>
                <w:rFonts w:eastAsia="宋体"/>
                <w:lang w:val="en-US" w:eastAsia="zh-CN"/>
              </w:rPr>
              <w:t xml:space="preserve">efine new incremental requirements dedicated for ATG BS, </w:t>
            </w:r>
            <w:proofErr w:type="gramStart"/>
            <w:r w:rsidRPr="000F2755">
              <w:rPr>
                <w:rFonts w:eastAsia="宋体"/>
                <w:lang w:val="en-US" w:eastAsia="zh-CN"/>
              </w:rPr>
              <w:t>i.e.</w:t>
            </w:r>
            <w:proofErr w:type="gramEnd"/>
            <w:r w:rsidRPr="000F2755">
              <w:rPr>
                <w:rFonts w:eastAsia="宋体"/>
                <w:lang w:val="en-US" w:eastAsia="zh-CN"/>
              </w:rPr>
              <w:t xml:space="preserve"> a BS supporting ATG feature should pass both the existing requirements and the new dedicated requirements for ATG based on manufacture declaration</w:t>
            </w:r>
          </w:p>
          <w:p w14:paraId="4BEB44BD" w14:textId="4BA78841" w:rsidR="000F2755" w:rsidRDefault="000F2755" w:rsidP="0012165D">
            <w:pPr>
              <w:pStyle w:val="ListParagraph"/>
              <w:numPr>
                <w:ilvl w:val="2"/>
                <w:numId w:val="2"/>
              </w:numPr>
              <w:rPr>
                <w:rFonts w:eastAsia="宋体"/>
                <w:lang w:val="en-US" w:eastAsia="zh-CN"/>
              </w:rPr>
            </w:pPr>
            <w:r>
              <w:rPr>
                <w:rFonts w:eastAsia="宋体" w:hint="eastAsia"/>
                <w:lang w:val="en-US" w:eastAsia="zh-CN"/>
              </w:rPr>
              <w:lastRenderedPageBreak/>
              <w:t>S</w:t>
            </w:r>
            <w:r>
              <w:rPr>
                <w:rFonts w:eastAsia="宋体"/>
                <w:lang w:val="en-US" w:eastAsia="zh-CN"/>
              </w:rPr>
              <w:t>elect the same formats as NTN for ATG BS demodulation requirement</w:t>
            </w:r>
            <w:r w:rsidR="007C3301">
              <w:rPr>
                <w:rFonts w:eastAsia="宋体"/>
                <w:lang w:val="en-US" w:eastAsia="zh-CN"/>
              </w:rPr>
              <w:t xml:space="preserve">s, </w:t>
            </w:r>
            <w:proofErr w:type="gramStart"/>
            <w:r w:rsidR="007C3301">
              <w:rPr>
                <w:rFonts w:eastAsia="宋体"/>
                <w:sz w:val="21"/>
                <w:szCs w:val="21"/>
              </w:rPr>
              <w:t>i.e.</w:t>
            </w:r>
            <w:proofErr w:type="gramEnd"/>
            <w:r w:rsidR="007C3301">
              <w:rPr>
                <w:rFonts w:eastAsia="宋体"/>
                <w:sz w:val="21"/>
                <w:szCs w:val="21"/>
              </w:rPr>
              <w:t xml:space="preserve"> preamble format 0, 2, B4 and C2.</w:t>
            </w:r>
          </w:p>
          <w:p w14:paraId="78F473FF" w14:textId="1FECCF46" w:rsidR="002470A4" w:rsidRDefault="002470A4" w:rsidP="0012165D">
            <w:pPr>
              <w:pStyle w:val="ListParagraph"/>
              <w:numPr>
                <w:ilvl w:val="1"/>
                <w:numId w:val="2"/>
              </w:numPr>
              <w:rPr>
                <w:rFonts w:eastAsia="宋体"/>
                <w:lang w:val="en-US" w:eastAsia="zh-CN"/>
              </w:rPr>
            </w:pPr>
            <w:r>
              <w:rPr>
                <w:rFonts w:eastAsia="宋体" w:hint="eastAsia"/>
                <w:lang w:val="en-US" w:eastAsia="zh-CN"/>
              </w:rPr>
              <w:t>O</w:t>
            </w:r>
            <w:r>
              <w:rPr>
                <w:rFonts w:eastAsia="宋体"/>
                <w:lang w:val="en-US" w:eastAsia="zh-CN"/>
              </w:rPr>
              <w:t>ption 5</w:t>
            </w:r>
          </w:p>
          <w:p w14:paraId="6B7419C6" w14:textId="3C848FA4" w:rsidR="008A466F" w:rsidRPr="007C3301" w:rsidRDefault="007C3301" w:rsidP="0012165D">
            <w:pPr>
              <w:pStyle w:val="ListParagraph"/>
              <w:numPr>
                <w:ilvl w:val="2"/>
                <w:numId w:val="2"/>
              </w:numPr>
              <w:rPr>
                <w:rFonts w:eastAsia="宋体"/>
                <w:lang w:val="en-US" w:eastAsia="zh-CN"/>
              </w:rPr>
            </w:pPr>
            <w:r>
              <w:rPr>
                <w:rFonts w:eastAsia="宋体"/>
              </w:rPr>
              <w:t>Existing requirement with format 0 with 625Hz doppler frequency can be applied for ATG scenario.</w:t>
            </w:r>
          </w:p>
        </w:tc>
      </w:tr>
    </w:tbl>
    <w:p w14:paraId="17D88290" w14:textId="77777777" w:rsidR="007C3301" w:rsidRDefault="007C3301" w:rsidP="00C91A5C">
      <w:pPr>
        <w:jc w:val="both"/>
        <w:rPr>
          <w:lang w:eastAsia="zh-CN"/>
        </w:rPr>
      </w:pPr>
    </w:p>
    <w:p w14:paraId="6A25FDB7" w14:textId="77777777" w:rsidR="00FB6863" w:rsidRDefault="00FB6863" w:rsidP="00FB6863">
      <w:pPr>
        <w:jc w:val="both"/>
        <w:rPr>
          <w:lang w:eastAsia="zh-CN"/>
        </w:rPr>
      </w:pPr>
      <w:r>
        <w:rPr>
          <w:lang w:eastAsia="zh-CN"/>
        </w:rPr>
        <w:t>In the last meeting, UE assumption was agreed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B6863" w:rsidRPr="002530B4" w14:paraId="009B6C1D" w14:textId="77777777" w:rsidTr="00743C87">
        <w:tc>
          <w:tcPr>
            <w:tcW w:w="9350" w:type="dxa"/>
            <w:shd w:val="clear" w:color="auto" w:fill="auto"/>
          </w:tcPr>
          <w:p w14:paraId="4E834280" w14:textId="77777777" w:rsidR="00FB6863" w:rsidRPr="00C91A5C" w:rsidRDefault="00FB6863" w:rsidP="0012165D">
            <w:pPr>
              <w:pStyle w:val="ListParagraph"/>
              <w:numPr>
                <w:ilvl w:val="0"/>
                <w:numId w:val="2"/>
              </w:numPr>
              <w:rPr>
                <w:rFonts w:eastAsia="宋体"/>
                <w:lang w:val="en-US" w:eastAsia="zh-CN"/>
              </w:rPr>
            </w:pPr>
            <w:r>
              <w:rPr>
                <w:rFonts w:eastAsia="宋体"/>
                <w:lang w:val="en-US" w:eastAsia="zh-CN"/>
              </w:rPr>
              <w:t>UE assumption</w:t>
            </w:r>
          </w:p>
          <w:p w14:paraId="1C9B0D5B" w14:textId="77777777" w:rsidR="00FB6863" w:rsidRDefault="00FB6863" w:rsidP="0012165D">
            <w:pPr>
              <w:pStyle w:val="ListParagraph"/>
              <w:numPr>
                <w:ilvl w:val="1"/>
                <w:numId w:val="2"/>
              </w:numPr>
              <w:rPr>
                <w:rFonts w:eastAsia="宋体"/>
                <w:lang w:val="en-US" w:eastAsia="zh-CN"/>
              </w:rPr>
            </w:pPr>
            <w:r>
              <w:rPr>
                <w:rFonts w:eastAsia="宋体"/>
                <w:lang w:val="en-US" w:eastAsia="zh-CN"/>
              </w:rPr>
              <w:t xml:space="preserve">Take ATG UE pre-compensation on UL frequency shift and UL timing shift for ATG demodulation as baseline </w:t>
            </w:r>
          </w:p>
          <w:p w14:paraId="035C2245" w14:textId="77777777" w:rsidR="00FB6863" w:rsidRPr="000644DC" w:rsidRDefault="00FB6863" w:rsidP="0012165D">
            <w:pPr>
              <w:widowControl w:val="0"/>
              <w:numPr>
                <w:ilvl w:val="1"/>
                <w:numId w:val="2"/>
              </w:numPr>
              <w:spacing w:after="0" w:line="240" w:lineRule="auto"/>
              <w:jc w:val="both"/>
              <w:rPr>
                <w:kern w:val="2"/>
                <w:lang w:eastAsia="zh-CN"/>
              </w:rPr>
            </w:pPr>
            <w:r>
              <w:rPr>
                <w:rFonts w:hint="eastAsia"/>
                <w:kern w:val="2"/>
                <w:lang w:eastAsia="zh-CN"/>
              </w:rPr>
              <w:t>T</w:t>
            </w:r>
            <w:r>
              <w:rPr>
                <w:kern w:val="2"/>
                <w:lang w:eastAsia="zh-CN"/>
              </w:rPr>
              <w:t>ake ATG UE compensation on DL frequency shift for ATG demodulation as baseline</w:t>
            </w:r>
          </w:p>
        </w:tc>
      </w:tr>
    </w:tbl>
    <w:p w14:paraId="658F4D1B" w14:textId="77777777" w:rsidR="00FB6863" w:rsidRPr="008A4642" w:rsidRDefault="00FB6863" w:rsidP="00FB6863">
      <w:pPr>
        <w:jc w:val="both"/>
        <w:rPr>
          <w:lang w:eastAsia="zh-CN"/>
        </w:rPr>
      </w:pPr>
    </w:p>
    <w:p w14:paraId="74E868E0" w14:textId="0AF50FA8" w:rsidR="007C3301" w:rsidRDefault="00FB6863" w:rsidP="00FB6863">
      <w:pPr>
        <w:jc w:val="both"/>
        <w:rPr>
          <w:lang w:eastAsia="zh-CN"/>
        </w:rPr>
      </w:pPr>
      <w:r>
        <w:rPr>
          <w:rFonts w:hint="eastAsia"/>
          <w:lang w:eastAsia="zh-CN"/>
        </w:rPr>
        <w:t>T</w:t>
      </w:r>
      <w:r>
        <w:rPr>
          <w:lang w:eastAsia="zh-CN"/>
        </w:rPr>
        <w:t xml:space="preserve">herefore, based on UE pre-compensation assumption, the residual Doppler shift will be small with 0.1ppm, up to 500Hz residual carrier frequency offset will be experienced at the </w:t>
      </w:r>
      <w:proofErr w:type="spellStart"/>
      <w:r>
        <w:rPr>
          <w:lang w:eastAsia="zh-CN"/>
        </w:rPr>
        <w:t>gNB</w:t>
      </w:r>
      <w:proofErr w:type="spellEnd"/>
      <w:r>
        <w:rPr>
          <w:lang w:eastAsia="zh-CN"/>
        </w:rPr>
        <w:t>. From baseband processing, we think the ATG BS is same as TN BS, if UE ha</w:t>
      </w:r>
      <w:r w:rsidR="008902C2">
        <w:rPr>
          <w:lang w:eastAsia="zh-CN"/>
        </w:rPr>
        <w:t>s</w:t>
      </w:r>
      <w:r>
        <w:rPr>
          <w:lang w:eastAsia="zh-CN"/>
        </w:rPr>
        <w:t xml:space="preserve"> the capability for pre-compensation. </w:t>
      </w:r>
    </w:p>
    <w:p w14:paraId="3717B1C9" w14:textId="1731AC09" w:rsidR="00FB6863" w:rsidRDefault="00E5276E" w:rsidP="00C91A5C">
      <w:pPr>
        <w:jc w:val="both"/>
        <w:rPr>
          <w:lang w:eastAsia="zh-CN"/>
        </w:rPr>
      </w:pPr>
      <w:r>
        <w:rPr>
          <w:lang w:eastAsia="zh-CN"/>
        </w:rPr>
        <w:t xml:space="preserve">Meanwhile, from doppler tracking ability aspect, </w:t>
      </w:r>
      <w:r w:rsidR="00B14288">
        <w:rPr>
          <w:lang w:eastAsia="zh-CN"/>
        </w:rPr>
        <w:t>it</w:t>
      </w:r>
      <w:r>
        <w:rPr>
          <w:lang w:eastAsia="zh-CN"/>
        </w:rPr>
        <w:t xml:space="preserve"> has already verified in existing FR1 HST scenario. Therefore, existing requirement can fulfill the test purpos</w:t>
      </w:r>
      <w:r w:rsidR="00B14288">
        <w:rPr>
          <w:lang w:eastAsia="zh-CN"/>
        </w:rPr>
        <w:t>e</w:t>
      </w:r>
      <w:r w:rsidR="00D272C3">
        <w:rPr>
          <w:lang w:eastAsia="zh-CN"/>
        </w:rPr>
        <w:t xml:space="preserve"> of doppler tracking.</w:t>
      </w:r>
    </w:p>
    <w:p w14:paraId="55C2A4C2" w14:textId="47A86E9C" w:rsidR="00D272C3" w:rsidRDefault="00D272C3" w:rsidP="00D272C3">
      <w:pPr>
        <w:jc w:val="both"/>
        <w:rPr>
          <w:lang w:eastAsia="zh-CN"/>
        </w:rPr>
      </w:pPr>
      <w:r>
        <w:rPr>
          <w:lang w:eastAsia="zh-CN"/>
        </w:rPr>
        <w:t xml:space="preserve">Considering the deployment of ATG and channel model is different with existing TN BS, from test coverage of new deployment scenario, we are fine to introduce the dedicated requirement for ATG with limited test cases for PUSCH. From test </w:t>
      </w:r>
      <w:r w:rsidR="00A10CFF">
        <w:rPr>
          <w:lang w:eastAsia="zh-CN"/>
        </w:rPr>
        <w:t>aspect</w:t>
      </w:r>
      <w:r>
        <w:rPr>
          <w:lang w:eastAsia="zh-CN"/>
        </w:rPr>
        <w:t xml:space="preserve">, </w:t>
      </w:r>
      <w:r w:rsidR="00A10CFF">
        <w:rPr>
          <w:lang w:eastAsia="zh-CN"/>
        </w:rPr>
        <w:t xml:space="preserve">we think the BS declares to support ATG scenario, if it can pass the existing TN BS requirement and the dedicated requirement, it can apply for ATG scenario </w:t>
      </w:r>
    </w:p>
    <w:p w14:paraId="71D40430" w14:textId="6424EF6E" w:rsidR="00D272C3" w:rsidRDefault="00D272C3" w:rsidP="00D272C3">
      <w:pPr>
        <w:jc w:val="both"/>
        <w:rPr>
          <w:lang w:eastAsia="zh-CN"/>
        </w:rPr>
      </w:pPr>
      <w:r>
        <w:rPr>
          <w:b/>
          <w:lang w:eastAsia="zh-CN"/>
        </w:rPr>
        <w:t>Proposal 1: RAN 4 can introduce new dedicated requirement for ATG scenario with limited test cases for PUSCH, If</w:t>
      </w:r>
      <w:r w:rsidR="00A10CFF">
        <w:rPr>
          <w:b/>
          <w:lang w:eastAsia="zh-CN"/>
        </w:rPr>
        <w:t xml:space="preserve"> </w:t>
      </w:r>
      <w:r>
        <w:rPr>
          <w:b/>
          <w:lang w:eastAsia="zh-CN"/>
        </w:rPr>
        <w:t>BS declared to support ATG scenario, it can pass the existing TN BS requirement and the dedicated requirement, it can apply for ATG scenario</w:t>
      </w:r>
      <w:r w:rsidR="00A10CFF">
        <w:rPr>
          <w:b/>
          <w:lang w:eastAsia="zh-CN"/>
        </w:rPr>
        <w:t>.</w:t>
      </w:r>
    </w:p>
    <w:p w14:paraId="32F8760F" w14:textId="00D5FC3D" w:rsidR="00D272C3" w:rsidRPr="00D272C3" w:rsidRDefault="00D272C3" w:rsidP="00C91A5C">
      <w:pPr>
        <w:jc w:val="both"/>
        <w:rPr>
          <w:lang w:eastAsia="zh-CN"/>
        </w:rPr>
      </w:pPr>
    </w:p>
    <w:p w14:paraId="487940B9" w14:textId="55DF4113" w:rsidR="00B14288" w:rsidRDefault="00E5276E" w:rsidP="00C91A5C">
      <w:pPr>
        <w:jc w:val="both"/>
        <w:rPr>
          <w:lang w:eastAsia="zh-CN"/>
        </w:rPr>
      </w:pPr>
      <w:r>
        <w:rPr>
          <w:lang w:eastAsia="zh-CN"/>
        </w:rPr>
        <w:t>For PUCCH, considering the small number and low modulation order, it is not sensitive for the doppler shift impact.</w:t>
      </w:r>
      <w:r w:rsidR="00B14288">
        <w:rPr>
          <w:lang w:eastAsia="zh-CN"/>
        </w:rPr>
        <w:t xml:space="preserve"> Meanwhile,</w:t>
      </w:r>
      <w:r w:rsidR="00D272C3">
        <w:rPr>
          <w:lang w:eastAsia="zh-CN"/>
        </w:rPr>
        <w:t xml:space="preserve"> the DMRS pattern is similar as PUSCH. Therefore, we do not think PUCCH is the bottleneck for ATG scenario, if the existing TN BS requirement for PUCCH can be satisfied </w:t>
      </w:r>
    </w:p>
    <w:p w14:paraId="7538FDA3" w14:textId="069360AE" w:rsidR="00D272C3" w:rsidRDefault="00D272C3" w:rsidP="00D272C3">
      <w:pPr>
        <w:jc w:val="both"/>
        <w:rPr>
          <w:b/>
          <w:lang w:eastAsia="zh-CN"/>
        </w:rPr>
      </w:pPr>
      <w:r>
        <w:rPr>
          <w:b/>
          <w:lang w:eastAsia="zh-CN"/>
        </w:rPr>
        <w:t xml:space="preserve">Proposal </w:t>
      </w:r>
      <w:r w:rsidR="00A10CFF">
        <w:rPr>
          <w:b/>
          <w:lang w:eastAsia="zh-CN"/>
        </w:rPr>
        <w:t>2</w:t>
      </w:r>
      <w:r>
        <w:rPr>
          <w:b/>
          <w:lang w:eastAsia="zh-CN"/>
        </w:rPr>
        <w:t>: No PUCCH requirements introduced for ATG scenario. If TN BS has passed the exiting PUCCH requirement, it can apply for ATG scenario.</w:t>
      </w:r>
    </w:p>
    <w:p w14:paraId="76178A74" w14:textId="4573101E" w:rsidR="007C3301" w:rsidRDefault="007C3301" w:rsidP="00C91A5C">
      <w:pPr>
        <w:jc w:val="both"/>
        <w:rPr>
          <w:lang w:eastAsia="zh-CN"/>
        </w:rPr>
      </w:pPr>
      <w:r>
        <w:rPr>
          <w:lang w:eastAsia="zh-CN"/>
        </w:rPr>
        <w:t>For PRACH, RAN4 have introduced several requirements for both normal speed and high-speed scenario as</w:t>
      </w:r>
      <w:r w:rsidR="00CF2E12">
        <w:rPr>
          <w:lang w:eastAsia="zh-CN"/>
        </w:rPr>
        <w:t xml:space="preserve"> following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F2E12" w:rsidRPr="002530B4" w14:paraId="166B1025" w14:textId="77777777" w:rsidTr="00743C87">
        <w:tc>
          <w:tcPr>
            <w:tcW w:w="9350" w:type="dxa"/>
            <w:shd w:val="clear" w:color="auto" w:fill="auto"/>
          </w:tcPr>
          <w:p w14:paraId="2F9F4225" w14:textId="77777777" w:rsidR="00CF2E12" w:rsidRDefault="00CF2E12" w:rsidP="0012165D">
            <w:pPr>
              <w:widowControl w:val="0"/>
              <w:numPr>
                <w:ilvl w:val="0"/>
                <w:numId w:val="2"/>
              </w:numPr>
              <w:spacing w:after="0" w:line="240" w:lineRule="auto"/>
              <w:jc w:val="both"/>
              <w:rPr>
                <w:kern w:val="2"/>
                <w:lang w:eastAsia="zh-CN"/>
              </w:rPr>
            </w:pPr>
            <w:r>
              <w:rPr>
                <w:kern w:val="2"/>
                <w:lang w:eastAsia="zh-CN"/>
              </w:rPr>
              <w:t>PRACH requirement with long preamble format and short preamble format</w:t>
            </w:r>
          </w:p>
          <w:p w14:paraId="0BB94150" w14:textId="0FF73FE1" w:rsidR="00CF2E12" w:rsidRDefault="00CF2E12" w:rsidP="0012165D">
            <w:pPr>
              <w:pStyle w:val="ListParagraph"/>
              <w:numPr>
                <w:ilvl w:val="1"/>
                <w:numId w:val="2"/>
              </w:numPr>
              <w:rPr>
                <w:rFonts w:eastAsia="宋体"/>
                <w:lang w:val="en-US" w:eastAsia="zh-CN"/>
              </w:rPr>
            </w:pPr>
            <w:r>
              <w:rPr>
                <w:rFonts w:eastAsia="宋体"/>
                <w:lang w:val="en-US" w:eastAsia="zh-CN"/>
              </w:rPr>
              <w:t xml:space="preserve">Long preamble format:  </w:t>
            </w:r>
            <w:r w:rsidR="008902C2">
              <w:rPr>
                <w:rFonts w:eastAsia="宋体"/>
                <w:lang w:val="en-US" w:eastAsia="zh-CN"/>
              </w:rPr>
              <w:t>400Hz with normal model, 625</w:t>
            </w:r>
            <w:r>
              <w:rPr>
                <w:rFonts w:eastAsia="宋体"/>
                <w:lang w:val="en-US" w:eastAsia="zh-CN"/>
              </w:rPr>
              <w:t xml:space="preserve"> Hz, 1334Hz and 2334Hz as high-speed mode with restricted set type A and B for format 0, respectively </w:t>
            </w:r>
          </w:p>
          <w:p w14:paraId="5D0B528F" w14:textId="07B29A88" w:rsidR="00CF2E12" w:rsidRPr="00085575" w:rsidRDefault="00CF2E12" w:rsidP="0012165D">
            <w:pPr>
              <w:pStyle w:val="ListParagraph"/>
              <w:numPr>
                <w:ilvl w:val="1"/>
                <w:numId w:val="2"/>
              </w:numPr>
              <w:rPr>
                <w:rFonts w:eastAsia="宋体"/>
                <w:lang w:val="en-US" w:eastAsia="zh-CN"/>
              </w:rPr>
            </w:pPr>
            <w:r>
              <w:rPr>
                <w:rFonts w:eastAsia="宋体" w:hint="eastAsia"/>
                <w:lang w:val="en-US" w:eastAsia="zh-CN"/>
              </w:rPr>
              <w:t>S</w:t>
            </w:r>
            <w:r>
              <w:rPr>
                <w:rFonts w:eastAsia="宋体"/>
                <w:lang w:val="en-US" w:eastAsia="zh-CN"/>
              </w:rPr>
              <w:t xml:space="preserve">hort format:  </w:t>
            </w:r>
            <w:r w:rsidR="008902C2">
              <w:rPr>
                <w:rFonts w:eastAsia="宋体"/>
                <w:lang w:val="en-US" w:eastAsia="zh-CN"/>
              </w:rPr>
              <w:t xml:space="preserve">400Hz, </w:t>
            </w:r>
            <w:r>
              <w:rPr>
                <w:rFonts w:eastAsia="宋体"/>
                <w:lang w:val="en-US" w:eastAsia="zh-CN"/>
              </w:rPr>
              <w:t xml:space="preserve">1740Hz and 3334Hz for 15KHz and 30 </w:t>
            </w:r>
            <w:proofErr w:type="spellStart"/>
            <w:r>
              <w:rPr>
                <w:rFonts w:eastAsia="宋体"/>
                <w:lang w:val="en-US" w:eastAsia="zh-CN"/>
              </w:rPr>
              <w:t>KHz</w:t>
            </w:r>
            <w:proofErr w:type="spellEnd"/>
            <w:r>
              <w:rPr>
                <w:rFonts w:eastAsia="宋体"/>
                <w:lang w:val="en-US" w:eastAsia="zh-CN"/>
              </w:rPr>
              <w:t xml:space="preserve"> SCS </w:t>
            </w:r>
          </w:p>
        </w:tc>
      </w:tr>
    </w:tbl>
    <w:p w14:paraId="2BE9D225" w14:textId="47793A4C" w:rsidR="007C3301" w:rsidRDefault="007C3301" w:rsidP="00C91A5C">
      <w:pPr>
        <w:jc w:val="both"/>
        <w:rPr>
          <w:lang w:eastAsia="zh-CN"/>
        </w:rPr>
      </w:pPr>
    </w:p>
    <w:p w14:paraId="46A52D70" w14:textId="3AD37643" w:rsidR="00C8342C" w:rsidRDefault="00763F9C" w:rsidP="00C91A5C">
      <w:pPr>
        <w:jc w:val="both"/>
        <w:rPr>
          <w:lang w:eastAsia="zh-CN"/>
        </w:rPr>
      </w:pPr>
      <w:r>
        <w:rPr>
          <w:lang w:eastAsia="zh-CN"/>
        </w:rPr>
        <w:t>From the baseband process aspect, t</w:t>
      </w:r>
      <w:r w:rsidR="00FB6863">
        <w:rPr>
          <w:lang w:eastAsia="zh-CN"/>
        </w:rPr>
        <w:t>he frequency correction for PRACH has been verified in existing PRACH requirements with format 0 with</w:t>
      </w:r>
      <w:r w:rsidR="008902C2">
        <w:rPr>
          <w:lang w:eastAsia="zh-CN"/>
        </w:rPr>
        <w:t xml:space="preserve"> 400Hz, and short formats with 1744Hz and 3334Hz So</w:t>
      </w:r>
      <w:r w:rsidR="00FB6863">
        <w:rPr>
          <w:lang w:eastAsia="zh-CN"/>
        </w:rPr>
        <w:t xml:space="preserve">, if the TN BS have passed the exiting requirement, </w:t>
      </w:r>
      <w:r w:rsidR="00D9088B">
        <w:rPr>
          <w:lang w:eastAsia="zh-CN"/>
        </w:rPr>
        <w:t>we think it can apply for ATG scenario. Therefore, we do not think it is necessary to introduce new PRACH requirement.</w:t>
      </w:r>
    </w:p>
    <w:p w14:paraId="1A5B9BEB" w14:textId="6A67A503" w:rsidR="00763F9C" w:rsidRPr="00A10CFF" w:rsidRDefault="00D9088B" w:rsidP="00C91A5C">
      <w:pPr>
        <w:jc w:val="both"/>
        <w:rPr>
          <w:b/>
          <w:lang w:eastAsia="zh-CN"/>
        </w:rPr>
      </w:pPr>
      <w:r>
        <w:rPr>
          <w:b/>
          <w:lang w:eastAsia="zh-CN"/>
        </w:rPr>
        <w:t xml:space="preserve">Proposal </w:t>
      </w:r>
      <w:r w:rsidR="00A10CFF">
        <w:rPr>
          <w:b/>
          <w:lang w:eastAsia="zh-CN"/>
        </w:rPr>
        <w:t>3</w:t>
      </w:r>
      <w:r>
        <w:rPr>
          <w:b/>
          <w:lang w:eastAsia="zh-CN"/>
        </w:rPr>
        <w:t xml:space="preserve">: No PRACH requirements introduced for ATG scenario. </w:t>
      </w:r>
      <w:r w:rsidR="008902C2">
        <w:rPr>
          <w:b/>
          <w:lang w:eastAsia="zh-CN"/>
        </w:rPr>
        <w:t>If TN</w:t>
      </w:r>
      <w:r>
        <w:rPr>
          <w:b/>
          <w:lang w:eastAsia="zh-CN"/>
        </w:rPr>
        <w:t xml:space="preserve"> BS has passed the exiting </w:t>
      </w:r>
      <w:r w:rsidR="008902C2">
        <w:rPr>
          <w:b/>
          <w:lang w:eastAsia="zh-CN"/>
        </w:rPr>
        <w:t>PRACH requirement, it can apply for ATG scenario</w:t>
      </w:r>
      <w:r w:rsidR="00E5276E">
        <w:rPr>
          <w:b/>
          <w:lang w:eastAsia="zh-CN"/>
        </w:rPr>
        <w:t>.</w:t>
      </w:r>
    </w:p>
    <w:p w14:paraId="199C6926" w14:textId="77777777" w:rsidR="00C91A5C" w:rsidRDefault="00C91A5C" w:rsidP="00C91A5C">
      <w:pPr>
        <w:jc w:val="both"/>
        <w:rPr>
          <w:lang w:eastAsia="zh-CN"/>
        </w:rPr>
      </w:pPr>
    </w:p>
    <w:p w14:paraId="2D8388AC" w14:textId="2BCBB385" w:rsidR="00777A65" w:rsidRDefault="00777A65" w:rsidP="00777A65">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eastAsia="ja-JP"/>
        </w:rPr>
      </w:pPr>
      <w:r w:rsidRPr="00777A65">
        <w:rPr>
          <w:rFonts w:ascii="Arial" w:eastAsia="MS Mincho" w:hAnsi="Arial" w:cs="Times New Roman"/>
          <w:sz w:val="32"/>
          <w:szCs w:val="20"/>
          <w:lang w:eastAsia="ja-JP"/>
        </w:rPr>
        <w:lastRenderedPageBreak/>
        <w:t>2.</w:t>
      </w:r>
      <w:r w:rsidR="00F150DE">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 xml:space="preserve">Test </w:t>
      </w:r>
      <w:r w:rsidR="008A4642">
        <w:rPr>
          <w:rFonts w:ascii="Arial" w:eastAsia="MS Mincho" w:hAnsi="Arial" w:cs="Times New Roman"/>
          <w:sz w:val="32"/>
          <w:szCs w:val="20"/>
          <w:lang w:eastAsia="ja-JP"/>
        </w:rPr>
        <w:t>setup</w:t>
      </w:r>
      <w:r>
        <w:rPr>
          <w:rFonts w:ascii="Arial" w:eastAsia="MS Mincho" w:hAnsi="Arial" w:cs="Times New Roman"/>
          <w:sz w:val="32"/>
          <w:szCs w:val="20"/>
          <w:lang w:eastAsia="ja-JP"/>
        </w:rPr>
        <w:t xml:space="preserve"> of </w:t>
      </w:r>
      <w:r w:rsidR="002A4866">
        <w:rPr>
          <w:rFonts w:ascii="Arial" w:eastAsia="MS Mincho" w:hAnsi="Arial" w:cs="Times New Roman"/>
          <w:sz w:val="32"/>
          <w:szCs w:val="20"/>
          <w:lang w:eastAsia="ja-JP"/>
        </w:rPr>
        <w:t>BS demodulation requirement</w:t>
      </w:r>
    </w:p>
    <w:p w14:paraId="6A23C62D" w14:textId="5ABBF41E" w:rsidR="00C13E74" w:rsidRDefault="00C13E74" w:rsidP="00014A92">
      <w:pPr>
        <w:rPr>
          <w:b/>
          <w:bCs/>
          <w:lang w:eastAsia="zh-CN"/>
        </w:rPr>
      </w:pPr>
    </w:p>
    <w:p w14:paraId="3754DE0A" w14:textId="33A8574A" w:rsidR="00086AC2" w:rsidRPr="002A25D5" w:rsidRDefault="00F150DE" w:rsidP="002A25D5">
      <w:pPr>
        <w:jc w:val="both"/>
        <w:rPr>
          <w:lang w:eastAsia="zh-CN"/>
        </w:rPr>
      </w:pPr>
      <w:r>
        <w:rPr>
          <w:lang w:eastAsia="zh-CN"/>
        </w:rPr>
        <w:t>In the last meeting, the initial test up for BS demodulation requirement is discussed</w:t>
      </w:r>
      <w:r w:rsidR="0077792A">
        <w:rPr>
          <w:lang w:eastAsia="zh-CN"/>
        </w:rPr>
        <w:t>. In this section, the view on the test parameters is provided</w:t>
      </w:r>
      <w:r w:rsidR="00C8342C">
        <w:rPr>
          <w:lang w:eastAsia="zh-CN"/>
        </w:rPr>
        <w:t>.</w:t>
      </w:r>
    </w:p>
    <w:p w14:paraId="1D9DC05A" w14:textId="3346CCC8" w:rsidR="00BD4C73" w:rsidRPr="00BD4C73" w:rsidRDefault="00086AC2" w:rsidP="00086AC2">
      <w:pPr>
        <w:rPr>
          <w:rFonts w:eastAsia="Malgun Gothic"/>
          <w:b/>
          <w:szCs w:val="20"/>
          <w:u w:val="single"/>
          <w:lang w:eastAsia="ko-KR"/>
        </w:rPr>
      </w:pPr>
      <w:r>
        <w:rPr>
          <w:b/>
          <w:szCs w:val="20"/>
          <w:u w:val="single"/>
          <w:lang w:eastAsia="ko-KR"/>
        </w:rPr>
        <w:t>Channel Model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D4C73" w:rsidRPr="002530B4" w14:paraId="62DD2DCA" w14:textId="77777777" w:rsidTr="00743C87">
        <w:tc>
          <w:tcPr>
            <w:tcW w:w="9350" w:type="dxa"/>
            <w:shd w:val="clear" w:color="auto" w:fill="auto"/>
          </w:tcPr>
          <w:p w14:paraId="1CC3AC44" w14:textId="5935331D" w:rsidR="00BD4C73" w:rsidRPr="00BD4C73" w:rsidRDefault="00BD4C73" w:rsidP="0012165D">
            <w:pPr>
              <w:pStyle w:val="ListParagraph"/>
              <w:numPr>
                <w:ilvl w:val="0"/>
                <w:numId w:val="2"/>
              </w:numPr>
              <w:autoSpaceDN w:val="0"/>
              <w:spacing w:after="120"/>
              <w:contextualSpacing w:val="0"/>
              <w:rPr>
                <w:rFonts w:eastAsia="MS Mincho"/>
                <w:sz w:val="21"/>
                <w:szCs w:val="21"/>
              </w:rPr>
            </w:pPr>
            <w:r>
              <w:rPr>
                <w:rFonts w:eastAsiaTheme="minorEastAsia" w:hint="eastAsia"/>
                <w:sz w:val="21"/>
                <w:szCs w:val="21"/>
                <w:lang w:eastAsia="zh-CN"/>
              </w:rPr>
              <w:t>C</w:t>
            </w:r>
            <w:r>
              <w:rPr>
                <w:rFonts w:eastAsiaTheme="minorEastAsia"/>
                <w:sz w:val="21"/>
                <w:szCs w:val="21"/>
                <w:lang w:eastAsia="zh-CN"/>
              </w:rPr>
              <w:t>hannel Model</w:t>
            </w:r>
          </w:p>
          <w:p w14:paraId="102B2954" w14:textId="4EF6210D" w:rsidR="00BD4C73" w:rsidRPr="00BD4C73" w:rsidRDefault="00BD4C73" w:rsidP="0012165D">
            <w:pPr>
              <w:pStyle w:val="ListParagraph"/>
              <w:numPr>
                <w:ilvl w:val="1"/>
                <w:numId w:val="2"/>
              </w:numPr>
              <w:autoSpaceDN w:val="0"/>
              <w:spacing w:after="120"/>
              <w:contextualSpacing w:val="0"/>
              <w:rPr>
                <w:rFonts w:eastAsia="MS Mincho"/>
                <w:sz w:val="21"/>
                <w:szCs w:val="21"/>
              </w:rPr>
            </w:pPr>
            <w:r>
              <w:rPr>
                <w:rFonts w:eastAsiaTheme="minorEastAsia"/>
                <w:sz w:val="21"/>
                <w:szCs w:val="21"/>
                <w:lang w:eastAsia="zh-CN"/>
              </w:rPr>
              <w:t>At least single path AWGN channel with Doppler</w:t>
            </w:r>
          </w:p>
        </w:tc>
      </w:tr>
    </w:tbl>
    <w:p w14:paraId="4FEC8A80" w14:textId="0D5C00F7" w:rsidR="00086AC2" w:rsidRPr="00BD4C73" w:rsidRDefault="00086AC2" w:rsidP="00086AC2">
      <w:pPr>
        <w:rPr>
          <w:b/>
          <w:szCs w:val="20"/>
          <w:u w:val="single"/>
          <w:lang w:val="en-GB" w:eastAsia="ko-KR"/>
        </w:rPr>
      </w:pPr>
    </w:p>
    <w:p w14:paraId="1503435D" w14:textId="17A91528" w:rsidR="00BD4C73" w:rsidRDefault="00BD4C73" w:rsidP="00BD4C73">
      <w:pPr>
        <w:jc w:val="both"/>
        <w:rPr>
          <w:b/>
          <w:lang w:eastAsia="zh-CN"/>
        </w:rPr>
      </w:pPr>
      <w:r>
        <w:rPr>
          <w:b/>
          <w:lang w:eastAsia="zh-CN"/>
        </w:rPr>
        <w:t xml:space="preserve">Proposal </w:t>
      </w:r>
      <w:r w:rsidR="00A10CFF">
        <w:rPr>
          <w:b/>
          <w:lang w:eastAsia="zh-CN"/>
        </w:rPr>
        <w:t>4</w:t>
      </w:r>
      <w:r>
        <w:rPr>
          <w:b/>
          <w:lang w:eastAsia="zh-CN"/>
        </w:rPr>
        <w:t xml:space="preserve">: </w:t>
      </w:r>
      <w:r w:rsidR="00EC3006">
        <w:rPr>
          <w:b/>
          <w:lang w:eastAsia="zh-CN"/>
        </w:rPr>
        <w:t>Only consider single path AWGN channel with Doppler for requirement.</w:t>
      </w:r>
    </w:p>
    <w:p w14:paraId="4B3CE174" w14:textId="6FFB517C" w:rsidR="00086AC2" w:rsidRDefault="00086AC2" w:rsidP="00086AC2">
      <w:pPr>
        <w:rPr>
          <w:b/>
          <w:szCs w:val="20"/>
          <w:u w:val="single"/>
          <w:lang w:eastAsia="ko-KR"/>
        </w:rPr>
      </w:pPr>
      <w:r>
        <w:rPr>
          <w:b/>
          <w:szCs w:val="20"/>
          <w:u w:val="single"/>
          <w:lang w:eastAsia="ko-KR"/>
        </w:rPr>
        <w:t xml:space="preserve">Doppler shift assumption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86AC2" w:rsidRPr="002530B4" w14:paraId="39AFA3FF" w14:textId="77777777" w:rsidTr="00DA05D6">
        <w:tc>
          <w:tcPr>
            <w:tcW w:w="9350" w:type="dxa"/>
            <w:shd w:val="clear" w:color="auto" w:fill="auto"/>
          </w:tcPr>
          <w:p w14:paraId="62C3CC61" w14:textId="77777777" w:rsidR="00086AC2" w:rsidRDefault="00086AC2" w:rsidP="0012165D">
            <w:pPr>
              <w:pStyle w:val="ListParagraph"/>
              <w:numPr>
                <w:ilvl w:val="0"/>
                <w:numId w:val="2"/>
              </w:numPr>
              <w:autoSpaceDN w:val="0"/>
              <w:spacing w:after="120"/>
              <w:contextualSpacing w:val="0"/>
              <w:rPr>
                <w:rFonts w:eastAsia="MS Mincho"/>
                <w:sz w:val="21"/>
                <w:szCs w:val="21"/>
              </w:rPr>
            </w:pPr>
            <w:r>
              <w:rPr>
                <w:sz w:val="21"/>
                <w:szCs w:val="21"/>
              </w:rPr>
              <w:t>Align with RF session agreement on frequency error requirements with below values as starting point</w:t>
            </w:r>
          </w:p>
          <w:p w14:paraId="7B1B8254" w14:textId="676285F2" w:rsidR="00086AC2" w:rsidRDefault="00086AC2" w:rsidP="0012165D">
            <w:pPr>
              <w:pStyle w:val="ListParagraph"/>
              <w:numPr>
                <w:ilvl w:val="1"/>
                <w:numId w:val="2"/>
              </w:numPr>
              <w:rPr>
                <w:rFonts w:eastAsia="宋体"/>
                <w:lang w:val="en-US" w:eastAsia="zh-CN"/>
              </w:rPr>
            </w:pPr>
            <w:r>
              <w:rPr>
                <w:rFonts w:eastAsia="宋体"/>
                <w:lang w:val="en-US" w:eastAsia="zh-CN"/>
              </w:rPr>
              <w:t>For FDD channel model, set Doppler as [220Hz]</w:t>
            </w:r>
          </w:p>
          <w:p w14:paraId="49B98F0C" w14:textId="5A3BE032" w:rsidR="00086AC2" w:rsidRDefault="00086AC2" w:rsidP="0012165D">
            <w:pPr>
              <w:pStyle w:val="ListParagraph"/>
              <w:numPr>
                <w:ilvl w:val="1"/>
                <w:numId w:val="2"/>
              </w:numPr>
              <w:rPr>
                <w:rFonts w:eastAsia="宋体"/>
                <w:lang w:val="en-US" w:eastAsia="zh-CN"/>
              </w:rPr>
            </w:pPr>
            <w:r>
              <w:rPr>
                <w:rFonts w:eastAsia="宋体" w:hint="eastAsia"/>
                <w:lang w:val="en-US" w:eastAsia="zh-CN"/>
              </w:rPr>
              <w:t>F</w:t>
            </w:r>
            <w:r>
              <w:rPr>
                <w:rFonts w:eastAsia="宋体"/>
                <w:lang w:val="en-US" w:eastAsia="zh-CN"/>
              </w:rPr>
              <w:t>or TDD channel model, set Doppler as [400/500Hz]</w:t>
            </w:r>
          </w:p>
          <w:p w14:paraId="16529DC0" w14:textId="08DDD714" w:rsidR="00086AC2" w:rsidRPr="00086AC2" w:rsidRDefault="00086AC2" w:rsidP="0012165D">
            <w:pPr>
              <w:pStyle w:val="ListParagraph"/>
              <w:numPr>
                <w:ilvl w:val="0"/>
                <w:numId w:val="2"/>
              </w:numPr>
              <w:rPr>
                <w:rFonts w:eastAsia="宋体"/>
                <w:lang w:val="en-US" w:eastAsia="zh-CN"/>
              </w:rPr>
            </w:pPr>
            <w:r>
              <w:rPr>
                <w:rFonts w:eastAsia="宋体" w:hint="eastAsia"/>
                <w:lang w:val="en-US" w:eastAsia="zh-CN"/>
              </w:rPr>
              <w:t>F</w:t>
            </w:r>
            <w:r>
              <w:rPr>
                <w:rFonts w:eastAsia="宋体"/>
                <w:lang w:val="en-US" w:eastAsia="zh-CN"/>
              </w:rPr>
              <w:t>FS</w:t>
            </w:r>
          </w:p>
          <w:p w14:paraId="69E73291" w14:textId="1DA7AD0D" w:rsidR="00086AC2" w:rsidRDefault="00086AC2" w:rsidP="0012165D">
            <w:pPr>
              <w:pStyle w:val="ListParagraph"/>
              <w:numPr>
                <w:ilvl w:val="1"/>
                <w:numId w:val="2"/>
              </w:numPr>
              <w:rPr>
                <w:rFonts w:eastAsia="宋体"/>
                <w:lang w:val="en-US" w:eastAsia="zh-CN"/>
              </w:rPr>
            </w:pPr>
            <w:r>
              <w:rPr>
                <w:rFonts w:eastAsia="宋体" w:hint="eastAsia"/>
                <w:lang w:val="en-US" w:eastAsia="zh-CN"/>
              </w:rPr>
              <w:t>F</w:t>
            </w:r>
            <w:r>
              <w:rPr>
                <w:rFonts w:eastAsia="宋体"/>
                <w:lang w:val="en-US" w:eastAsia="zh-CN"/>
              </w:rPr>
              <w:t>or FDD channel model</w:t>
            </w:r>
          </w:p>
          <w:p w14:paraId="44A68438" w14:textId="45EA9B6C" w:rsidR="00086AC2" w:rsidRDefault="00086AC2" w:rsidP="0012165D">
            <w:pPr>
              <w:pStyle w:val="ListParagraph"/>
              <w:numPr>
                <w:ilvl w:val="2"/>
                <w:numId w:val="2"/>
              </w:numPr>
              <w:rPr>
                <w:rFonts w:eastAsia="宋体"/>
                <w:lang w:val="en-US" w:eastAsia="zh-CN"/>
              </w:rPr>
            </w:pPr>
            <w:r>
              <w:rPr>
                <w:rFonts w:eastAsia="宋体" w:hint="eastAsia"/>
                <w:lang w:val="en-US" w:eastAsia="zh-CN"/>
              </w:rPr>
              <w:t>O</w:t>
            </w:r>
            <w:r>
              <w:rPr>
                <w:rFonts w:eastAsia="宋体"/>
                <w:lang w:val="en-US" w:eastAsia="zh-CN"/>
              </w:rPr>
              <w:t>ption 1: set Doppler as 220Hz</w:t>
            </w:r>
          </w:p>
          <w:p w14:paraId="54596B54" w14:textId="5C24ECD7" w:rsidR="00086AC2" w:rsidRDefault="00086AC2" w:rsidP="0012165D">
            <w:pPr>
              <w:pStyle w:val="ListParagraph"/>
              <w:numPr>
                <w:ilvl w:val="2"/>
                <w:numId w:val="2"/>
              </w:numPr>
              <w:rPr>
                <w:rFonts w:eastAsia="宋体"/>
                <w:lang w:val="en-US" w:eastAsia="zh-CN"/>
              </w:rPr>
            </w:pPr>
            <w:r>
              <w:rPr>
                <w:rFonts w:eastAsia="宋体" w:hint="eastAsia"/>
                <w:lang w:val="en-US" w:eastAsia="zh-CN"/>
              </w:rPr>
              <w:t>O</w:t>
            </w:r>
            <w:r>
              <w:rPr>
                <w:rFonts w:eastAsia="宋体"/>
                <w:lang w:val="en-US" w:eastAsia="zh-CN"/>
              </w:rPr>
              <w:t>ption 2: set Doppler as 200Hz for UL, 220Hz for DL</w:t>
            </w:r>
          </w:p>
          <w:p w14:paraId="4D6F4971" w14:textId="0F9EE327" w:rsidR="00086AC2" w:rsidRDefault="00086AC2" w:rsidP="0012165D">
            <w:pPr>
              <w:pStyle w:val="ListParagraph"/>
              <w:numPr>
                <w:ilvl w:val="1"/>
                <w:numId w:val="2"/>
              </w:numPr>
              <w:rPr>
                <w:rFonts w:eastAsia="宋体"/>
                <w:lang w:val="en-US" w:eastAsia="zh-CN"/>
              </w:rPr>
            </w:pPr>
            <w:r>
              <w:rPr>
                <w:rFonts w:eastAsia="宋体" w:hint="eastAsia"/>
                <w:lang w:val="en-US" w:eastAsia="zh-CN"/>
              </w:rPr>
              <w:t>F</w:t>
            </w:r>
            <w:r>
              <w:rPr>
                <w:rFonts w:eastAsia="宋体"/>
                <w:lang w:val="en-US" w:eastAsia="zh-CN"/>
              </w:rPr>
              <w:t>or TDD channel model</w:t>
            </w:r>
          </w:p>
          <w:p w14:paraId="5D7D09FC" w14:textId="2A44221E" w:rsidR="00086AC2" w:rsidRDefault="00086AC2" w:rsidP="0012165D">
            <w:pPr>
              <w:pStyle w:val="ListParagraph"/>
              <w:numPr>
                <w:ilvl w:val="2"/>
                <w:numId w:val="2"/>
              </w:numPr>
              <w:rPr>
                <w:rFonts w:eastAsia="宋体"/>
                <w:lang w:val="en-US" w:eastAsia="zh-CN"/>
              </w:rPr>
            </w:pPr>
            <w:r>
              <w:rPr>
                <w:rFonts w:eastAsia="宋体" w:hint="eastAsia"/>
                <w:lang w:val="en-US" w:eastAsia="zh-CN"/>
              </w:rPr>
              <w:t>O</w:t>
            </w:r>
            <w:r>
              <w:rPr>
                <w:rFonts w:eastAsia="宋体"/>
                <w:lang w:val="en-US" w:eastAsia="zh-CN"/>
              </w:rPr>
              <w:t>ption 1: set Doppler as 400Hz</w:t>
            </w:r>
          </w:p>
          <w:p w14:paraId="17552D18" w14:textId="29DC4151" w:rsidR="00086AC2" w:rsidRPr="00086AC2" w:rsidRDefault="00086AC2" w:rsidP="0012165D">
            <w:pPr>
              <w:pStyle w:val="ListParagraph"/>
              <w:numPr>
                <w:ilvl w:val="2"/>
                <w:numId w:val="2"/>
              </w:numPr>
              <w:rPr>
                <w:rFonts w:eastAsia="宋体"/>
                <w:lang w:val="en-US" w:eastAsia="zh-CN"/>
              </w:rPr>
            </w:pPr>
            <w:r>
              <w:rPr>
                <w:rFonts w:eastAsia="宋体" w:hint="eastAsia"/>
                <w:lang w:val="en-US" w:eastAsia="zh-CN"/>
              </w:rPr>
              <w:t>O</w:t>
            </w:r>
            <w:r>
              <w:rPr>
                <w:rFonts w:eastAsia="宋体"/>
                <w:lang w:val="en-US" w:eastAsia="zh-CN"/>
              </w:rPr>
              <w:t>ption 2: set Doppler as 500Hz</w:t>
            </w:r>
          </w:p>
        </w:tc>
      </w:tr>
    </w:tbl>
    <w:p w14:paraId="1771F31E" w14:textId="77777777" w:rsidR="00086AC2" w:rsidRPr="00086AC2" w:rsidRDefault="00086AC2" w:rsidP="00086AC2">
      <w:pPr>
        <w:rPr>
          <w:b/>
          <w:szCs w:val="20"/>
          <w:u w:val="single"/>
          <w:lang w:eastAsia="ko-KR"/>
        </w:rPr>
      </w:pPr>
    </w:p>
    <w:p w14:paraId="40241D30" w14:textId="05C52006" w:rsidR="00BD4C73" w:rsidRDefault="00086AC2" w:rsidP="00377781">
      <w:pPr>
        <w:jc w:val="both"/>
        <w:rPr>
          <w:lang w:eastAsia="zh-CN"/>
        </w:rPr>
      </w:pPr>
      <w:r>
        <w:rPr>
          <w:lang w:eastAsia="zh-CN"/>
        </w:rPr>
        <w:t xml:space="preserve">Regarding Doppler shift assumption, as agreed, UE will do the pre-compensation before UL transmission. Then, only the </w:t>
      </w:r>
      <w:r w:rsidR="00377781">
        <w:rPr>
          <w:lang w:eastAsia="zh-CN"/>
        </w:rPr>
        <w:t xml:space="preserve">residual Doppler shift will be considered. The value is decided to align with RF session agreement on frequency error requirements as </w:t>
      </w:r>
      <w:r w:rsidR="00990098">
        <w:rPr>
          <w:lang w:eastAsia="zh-CN"/>
        </w:rPr>
        <w:t xml:space="preserve">a </w:t>
      </w:r>
      <w:r w:rsidR="00377781">
        <w:rPr>
          <w:lang w:eastAsia="zh-CN"/>
        </w:rPr>
        <w:t>starting point, where 0.1ppm is considered. According to the WID, the example bands include n1, n78 and n79, where FDD is applied for band 1, and TDD is applied for bands n78 and n79. For UL, the related carrier frequency should be 2GHz</w:t>
      </w:r>
      <w:r w:rsidR="00BD4C73">
        <w:rPr>
          <w:lang w:eastAsia="zh-CN"/>
        </w:rPr>
        <w:t>. T</w:t>
      </w:r>
      <w:r w:rsidR="00377781">
        <w:rPr>
          <w:lang w:eastAsia="zh-CN"/>
        </w:rPr>
        <w:t>hen, to align the carrier frequency for UL and DL in FDD mode, the Doppler should be set as 200H</w:t>
      </w:r>
      <w:r w:rsidR="00902133">
        <w:rPr>
          <w:lang w:eastAsia="zh-CN"/>
        </w:rPr>
        <w:t xml:space="preserve">z, for DL side, the </w:t>
      </w:r>
      <w:r w:rsidR="00C8342C">
        <w:rPr>
          <w:lang w:eastAsia="zh-CN"/>
        </w:rPr>
        <w:t>carrier frequency should be 2.1GHz</w:t>
      </w:r>
    </w:p>
    <w:p w14:paraId="2DC2DA65" w14:textId="22CCD3F1" w:rsidR="00EA12AA" w:rsidRDefault="00BD4C73" w:rsidP="00377781">
      <w:pPr>
        <w:jc w:val="both"/>
        <w:rPr>
          <w:lang w:eastAsia="zh-CN"/>
        </w:rPr>
      </w:pPr>
      <w:r>
        <w:rPr>
          <w:lang w:eastAsia="zh-CN"/>
        </w:rPr>
        <w:t>For TDD model, the typical carrier frequency should be 4.9GHz</w:t>
      </w:r>
      <w:r w:rsidR="002A25D5">
        <w:rPr>
          <w:lang w:eastAsia="zh-CN"/>
        </w:rPr>
        <w:t xml:space="preserve"> for n79, and 3.5GHz for n78</w:t>
      </w:r>
      <w:r w:rsidR="00C8342C">
        <w:rPr>
          <w:lang w:eastAsia="zh-CN"/>
        </w:rPr>
        <w:t>, the related Doppler value should be 490Hz and 350Hz.</w:t>
      </w:r>
      <w:r w:rsidR="00C8342C">
        <w:rPr>
          <w:rFonts w:hint="eastAsia"/>
          <w:lang w:eastAsia="zh-CN"/>
        </w:rPr>
        <w:t xml:space="preserve"> </w:t>
      </w:r>
      <w:r>
        <w:rPr>
          <w:lang w:eastAsia="zh-CN"/>
        </w:rPr>
        <w:t xml:space="preserve">While from RF core requirement </w:t>
      </w:r>
      <w:r w:rsidR="00EA12AA">
        <w:rPr>
          <w:lang w:eastAsia="zh-CN"/>
        </w:rPr>
        <w:t>discussion, 2</w:t>
      </w:r>
      <w:r>
        <w:rPr>
          <w:lang w:eastAsia="zh-CN"/>
        </w:rPr>
        <w:t xml:space="preserve">GHz and 4GHz are applied for </w:t>
      </w:r>
      <w:r w:rsidR="00EA12AA">
        <w:rPr>
          <w:lang w:eastAsia="zh-CN"/>
        </w:rPr>
        <w:t>BS and UE in co-existence study.</w:t>
      </w:r>
      <w:r w:rsidR="00382117">
        <w:rPr>
          <w:lang w:eastAsia="zh-CN"/>
        </w:rPr>
        <w:t xml:space="preserve"> To align with RF core requirement study, we suggest to apply the </w:t>
      </w:r>
      <w:r w:rsidR="00C8342C">
        <w:rPr>
          <w:lang w:eastAsia="zh-CN"/>
        </w:rPr>
        <w:t xml:space="preserve">common value with </w:t>
      </w:r>
      <w:r w:rsidR="00382117">
        <w:rPr>
          <w:lang w:eastAsia="zh-CN"/>
        </w:rPr>
        <w:t>Doppler value as 200Hz for FDD and 400Hz for TDD scenario.</w:t>
      </w:r>
      <w:r w:rsidR="002A25D5">
        <w:rPr>
          <w:lang w:eastAsia="zh-CN"/>
        </w:rPr>
        <w:t xml:space="preserve"> </w:t>
      </w:r>
    </w:p>
    <w:p w14:paraId="23281D1F" w14:textId="4B4C9C79" w:rsidR="00086AC2" w:rsidRPr="002A25D5" w:rsidRDefault="00382117" w:rsidP="002A25D5">
      <w:pPr>
        <w:jc w:val="both"/>
        <w:rPr>
          <w:b/>
          <w:lang w:eastAsia="zh-CN"/>
        </w:rPr>
      </w:pPr>
      <w:r>
        <w:rPr>
          <w:b/>
          <w:lang w:eastAsia="zh-CN"/>
        </w:rPr>
        <w:t xml:space="preserve">Proposal </w:t>
      </w:r>
      <w:r w:rsidR="00A10CFF">
        <w:rPr>
          <w:b/>
          <w:lang w:eastAsia="zh-CN"/>
        </w:rPr>
        <w:t>5</w:t>
      </w:r>
      <w:r>
        <w:rPr>
          <w:b/>
          <w:lang w:eastAsia="zh-CN"/>
        </w:rPr>
        <w:t xml:space="preserve">: </w:t>
      </w:r>
      <w:r w:rsidR="002A25D5">
        <w:rPr>
          <w:b/>
          <w:lang w:eastAsia="zh-CN"/>
        </w:rPr>
        <w:t>To align the RF core requirement with co-existence study, a</w:t>
      </w:r>
      <w:r>
        <w:rPr>
          <w:b/>
          <w:lang w:eastAsia="zh-CN"/>
        </w:rPr>
        <w:t xml:space="preserve">pply </w:t>
      </w:r>
      <w:r w:rsidR="00C8342C">
        <w:rPr>
          <w:b/>
          <w:lang w:eastAsia="zh-CN"/>
        </w:rPr>
        <w:t xml:space="preserve">common value with </w:t>
      </w:r>
      <w:r>
        <w:rPr>
          <w:b/>
          <w:lang w:eastAsia="zh-CN"/>
        </w:rPr>
        <w:t>Doppler value as 200Hz for FDD and 400Hz for TDD.</w:t>
      </w:r>
    </w:p>
    <w:p w14:paraId="27AB65F3" w14:textId="78139AD7" w:rsidR="0077792A" w:rsidRDefault="0077792A" w:rsidP="0077792A">
      <w:pPr>
        <w:rPr>
          <w:b/>
          <w:szCs w:val="20"/>
          <w:u w:val="single"/>
          <w:lang w:eastAsia="ko-KR"/>
        </w:rPr>
      </w:pPr>
      <w:r w:rsidRPr="00EE21CB">
        <w:rPr>
          <w:b/>
          <w:szCs w:val="20"/>
          <w:u w:val="single"/>
          <w:lang w:eastAsia="ko-KR"/>
        </w:rPr>
        <w:t>Bandwidth &amp; SCS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A554F" w:rsidRPr="002530B4" w14:paraId="00231110" w14:textId="77777777" w:rsidTr="00743C87">
        <w:tc>
          <w:tcPr>
            <w:tcW w:w="9350" w:type="dxa"/>
            <w:shd w:val="clear" w:color="auto" w:fill="auto"/>
          </w:tcPr>
          <w:p w14:paraId="3BF6B03A" w14:textId="260AA32F" w:rsidR="009A554F" w:rsidRDefault="009A554F" w:rsidP="0012165D">
            <w:pPr>
              <w:pStyle w:val="ListParagraph"/>
              <w:numPr>
                <w:ilvl w:val="0"/>
                <w:numId w:val="2"/>
              </w:numPr>
              <w:autoSpaceDN w:val="0"/>
              <w:spacing w:after="120"/>
              <w:contextualSpacing w:val="0"/>
              <w:rPr>
                <w:rFonts w:eastAsia="宋体"/>
                <w:sz w:val="21"/>
                <w:szCs w:val="21"/>
              </w:rPr>
            </w:pPr>
            <w:r>
              <w:rPr>
                <w:rFonts w:eastAsia="宋体"/>
                <w:sz w:val="21"/>
                <w:szCs w:val="21"/>
              </w:rPr>
              <w:t>For FDD 15kHz</w:t>
            </w:r>
          </w:p>
          <w:p w14:paraId="01230524" w14:textId="1AF8D919" w:rsidR="009A554F" w:rsidRDefault="009A554F" w:rsidP="0012165D">
            <w:pPr>
              <w:pStyle w:val="ListParagraph"/>
              <w:numPr>
                <w:ilvl w:val="1"/>
                <w:numId w:val="2"/>
              </w:numPr>
              <w:autoSpaceDN w:val="0"/>
              <w:spacing w:after="120"/>
              <w:contextualSpacing w:val="0"/>
              <w:rPr>
                <w:rFonts w:eastAsia="宋体"/>
                <w:sz w:val="21"/>
                <w:szCs w:val="21"/>
              </w:rPr>
            </w:pPr>
            <w:r>
              <w:rPr>
                <w:rFonts w:eastAsia="宋体" w:hint="eastAsia"/>
                <w:sz w:val="21"/>
                <w:szCs w:val="21"/>
                <w:lang w:eastAsia="zh-CN"/>
              </w:rPr>
              <w:t>O</w:t>
            </w:r>
            <w:r>
              <w:rPr>
                <w:rFonts w:eastAsia="宋体"/>
                <w:sz w:val="21"/>
                <w:szCs w:val="21"/>
                <w:lang w:eastAsia="zh-CN"/>
              </w:rPr>
              <w:t>ption 1: 5MHz, 20MHz and 40MHz</w:t>
            </w:r>
          </w:p>
          <w:p w14:paraId="57AD4CBA" w14:textId="660F7C47" w:rsidR="009A554F" w:rsidRDefault="009A554F" w:rsidP="0012165D">
            <w:pPr>
              <w:pStyle w:val="ListParagraph"/>
              <w:numPr>
                <w:ilvl w:val="1"/>
                <w:numId w:val="2"/>
              </w:numPr>
              <w:autoSpaceDN w:val="0"/>
              <w:spacing w:after="120"/>
              <w:contextualSpacing w:val="0"/>
              <w:rPr>
                <w:rFonts w:eastAsia="宋体"/>
                <w:sz w:val="21"/>
                <w:szCs w:val="21"/>
              </w:rPr>
            </w:pPr>
            <w:r>
              <w:rPr>
                <w:rFonts w:eastAsia="宋体" w:hint="eastAsia"/>
                <w:sz w:val="21"/>
                <w:szCs w:val="21"/>
                <w:lang w:eastAsia="zh-CN"/>
              </w:rPr>
              <w:t>O</w:t>
            </w:r>
            <w:r>
              <w:rPr>
                <w:rFonts w:eastAsia="宋体"/>
                <w:sz w:val="21"/>
                <w:szCs w:val="21"/>
                <w:lang w:eastAsia="zh-CN"/>
              </w:rPr>
              <w:t>ption 2: 20MHz</w:t>
            </w:r>
          </w:p>
          <w:p w14:paraId="7B1FA2BB" w14:textId="325DDDF7" w:rsidR="009A554F" w:rsidRDefault="009A554F" w:rsidP="0012165D">
            <w:pPr>
              <w:pStyle w:val="ListParagraph"/>
              <w:numPr>
                <w:ilvl w:val="1"/>
                <w:numId w:val="2"/>
              </w:numPr>
              <w:autoSpaceDN w:val="0"/>
              <w:spacing w:after="120"/>
              <w:contextualSpacing w:val="0"/>
              <w:rPr>
                <w:rFonts w:eastAsia="宋体"/>
                <w:sz w:val="21"/>
                <w:szCs w:val="21"/>
              </w:rPr>
            </w:pPr>
            <w:r>
              <w:rPr>
                <w:rFonts w:eastAsia="宋体" w:hint="eastAsia"/>
                <w:sz w:val="21"/>
                <w:szCs w:val="21"/>
                <w:lang w:eastAsia="zh-CN"/>
              </w:rPr>
              <w:t>O</w:t>
            </w:r>
            <w:r>
              <w:rPr>
                <w:rFonts w:eastAsia="宋体"/>
                <w:sz w:val="21"/>
                <w:szCs w:val="21"/>
                <w:lang w:eastAsia="zh-CN"/>
              </w:rPr>
              <w:t>ption 3: 5MHz</w:t>
            </w:r>
          </w:p>
          <w:p w14:paraId="25CC3499" w14:textId="77777777" w:rsidR="009A554F" w:rsidRDefault="009A554F" w:rsidP="0012165D">
            <w:pPr>
              <w:pStyle w:val="ListParagraph"/>
              <w:numPr>
                <w:ilvl w:val="0"/>
                <w:numId w:val="2"/>
              </w:numPr>
              <w:autoSpaceDN w:val="0"/>
              <w:spacing w:after="120"/>
              <w:contextualSpacing w:val="0"/>
              <w:rPr>
                <w:rFonts w:eastAsia="宋体"/>
                <w:sz w:val="21"/>
                <w:szCs w:val="21"/>
              </w:rPr>
            </w:pPr>
            <w:r>
              <w:rPr>
                <w:sz w:val="21"/>
                <w:szCs w:val="21"/>
              </w:rPr>
              <w:t>For TDD 30kHz</w:t>
            </w:r>
          </w:p>
          <w:p w14:paraId="343DA52E" w14:textId="47C19814" w:rsidR="009A554F" w:rsidRPr="009A554F" w:rsidRDefault="009A554F" w:rsidP="0012165D">
            <w:pPr>
              <w:pStyle w:val="ListParagraph"/>
              <w:numPr>
                <w:ilvl w:val="1"/>
                <w:numId w:val="2"/>
              </w:numPr>
              <w:autoSpaceDN w:val="0"/>
              <w:spacing w:after="120"/>
              <w:contextualSpacing w:val="0"/>
              <w:rPr>
                <w:rFonts w:eastAsia="MS Mincho"/>
                <w:sz w:val="21"/>
                <w:szCs w:val="21"/>
              </w:rPr>
            </w:pPr>
            <w:r>
              <w:rPr>
                <w:rFonts w:eastAsiaTheme="minorEastAsia" w:hint="eastAsia"/>
                <w:sz w:val="21"/>
                <w:szCs w:val="21"/>
                <w:lang w:eastAsia="zh-CN"/>
              </w:rPr>
              <w:t>O</w:t>
            </w:r>
            <w:r>
              <w:rPr>
                <w:rFonts w:eastAsiaTheme="minorEastAsia"/>
                <w:sz w:val="21"/>
                <w:szCs w:val="21"/>
                <w:lang w:eastAsia="zh-CN"/>
              </w:rPr>
              <w:t>ption 1:</w:t>
            </w:r>
            <w:r>
              <w:rPr>
                <w:rFonts w:eastAsia="宋体"/>
                <w:sz w:val="21"/>
                <w:szCs w:val="21"/>
              </w:rPr>
              <w:t xml:space="preserve"> 10MHz, 40MHz, 60MHz and 100MHz</w:t>
            </w:r>
          </w:p>
          <w:p w14:paraId="68F40D48" w14:textId="163BB45C" w:rsidR="009A554F" w:rsidRPr="009A554F" w:rsidRDefault="009A554F" w:rsidP="0012165D">
            <w:pPr>
              <w:pStyle w:val="ListParagraph"/>
              <w:numPr>
                <w:ilvl w:val="1"/>
                <w:numId w:val="2"/>
              </w:numPr>
              <w:autoSpaceDN w:val="0"/>
              <w:spacing w:after="120"/>
              <w:contextualSpacing w:val="0"/>
              <w:rPr>
                <w:rFonts w:eastAsia="MS Mincho"/>
                <w:sz w:val="21"/>
                <w:szCs w:val="21"/>
              </w:rPr>
            </w:pPr>
            <w:r>
              <w:rPr>
                <w:rFonts w:eastAsiaTheme="minorEastAsia" w:hint="eastAsia"/>
                <w:sz w:val="21"/>
                <w:szCs w:val="21"/>
                <w:lang w:eastAsia="zh-CN"/>
              </w:rPr>
              <w:lastRenderedPageBreak/>
              <w:t>O</w:t>
            </w:r>
            <w:r>
              <w:rPr>
                <w:rFonts w:eastAsiaTheme="minorEastAsia"/>
                <w:sz w:val="21"/>
                <w:szCs w:val="21"/>
                <w:lang w:eastAsia="zh-CN"/>
              </w:rPr>
              <w:t>ption 2: 100MHz</w:t>
            </w:r>
          </w:p>
          <w:p w14:paraId="69411081" w14:textId="42C83712" w:rsidR="009A554F" w:rsidRPr="009A554F" w:rsidRDefault="009A554F" w:rsidP="0012165D">
            <w:pPr>
              <w:pStyle w:val="ListParagraph"/>
              <w:numPr>
                <w:ilvl w:val="1"/>
                <w:numId w:val="2"/>
              </w:numPr>
              <w:autoSpaceDN w:val="0"/>
              <w:spacing w:after="120"/>
              <w:contextualSpacing w:val="0"/>
              <w:rPr>
                <w:rFonts w:eastAsia="MS Mincho"/>
                <w:sz w:val="21"/>
                <w:szCs w:val="21"/>
              </w:rPr>
            </w:pPr>
            <w:r>
              <w:rPr>
                <w:rFonts w:eastAsiaTheme="minorEastAsia" w:hint="eastAsia"/>
                <w:sz w:val="21"/>
                <w:szCs w:val="21"/>
                <w:lang w:eastAsia="zh-CN"/>
              </w:rPr>
              <w:t>O</w:t>
            </w:r>
            <w:r>
              <w:rPr>
                <w:rFonts w:eastAsiaTheme="minorEastAsia"/>
                <w:sz w:val="21"/>
                <w:szCs w:val="21"/>
                <w:lang w:eastAsia="zh-CN"/>
              </w:rPr>
              <w:t>ption 3: 10MHz</w:t>
            </w:r>
          </w:p>
        </w:tc>
      </w:tr>
    </w:tbl>
    <w:p w14:paraId="5F90416D" w14:textId="77777777" w:rsidR="009A554F" w:rsidRDefault="009A554F" w:rsidP="0077792A">
      <w:pPr>
        <w:jc w:val="both"/>
        <w:rPr>
          <w:lang w:eastAsia="zh-CN"/>
        </w:rPr>
      </w:pPr>
    </w:p>
    <w:p w14:paraId="7908634E" w14:textId="0754E98C" w:rsidR="008A4642" w:rsidRDefault="0077792A" w:rsidP="0077792A">
      <w:pPr>
        <w:jc w:val="both"/>
        <w:rPr>
          <w:lang w:eastAsia="zh-CN"/>
        </w:rPr>
      </w:pPr>
      <w:r>
        <w:rPr>
          <w:lang w:eastAsia="zh-CN"/>
        </w:rPr>
        <w:t>Regarding channel bandwidth, as our preferred to define limited case, we propose only consider the minimum channel bandwidth for each SCS with 15KHz and 30KHz, respectively</w:t>
      </w:r>
      <w:r w:rsidR="009C5DE0">
        <w:rPr>
          <w:lang w:eastAsia="zh-CN"/>
        </w:rPr>
        <w:t>, since the test can still be conducted if BS declares to support wide channel bandwidth based on test applicability introduced in Rel-15</w:t>
      </w:r>
      <w:r w:rsidR="008835BC">
        <w:rPr>
          <w:lang w:eastAsia="zh-CN"/>
        </w:rPr>
        <w:t>.</w:t>
      </w:r>
    </w:p>
    <w:p w14:paraId="7EB4AFBB" w14:textId="029B44BD" w:rsidR="009C5DE0" w:rsidRDefault="009C5DE0" w:rsidP="009C5DE0">
      <w:pPr>
        <w:jc w:val="both"/>
        <w:rPr>
          <w:b/>
          <w:lang w:eastAsia="zh-CN"/>
        </w:rPr>
      </w:pPr>
      <w:r>
        <w:rPr>
          <w:b/>
          <w:lang w:eastAsia="zh-CN"/>
        </w:rPr>
        <w:t xml:space="preserve">Proposal </w:t>
      </w:r>
      <w:r w:rsidR="00A10CFF">
        <w:rPr>
          <w:b/>
          <w:lang w:eastAsia="zh-CN"/>
        </w:rPr>
        <w:t>6</w:t>
      </w:r>
      <w:r>
        <w:rPr>
          <w:b/>
          <w:lang w:eastAsia="zh-CN"/>
        </w:rPr>
        <w:t>: RAN 4 only introduce the PUSCH requirement with minimum channel bandwidth per each SCS</w:t>
      </w:r>
      <w:r w:rsidR="00A10CFF">
        <w:rPr>
          <w:b/>
          <w:lang w:eastAsia="zh-CN"/>
        </w:rPr>
        <w:t xml:space="preserve"> for ATG scenario.</w:t>
      </w:r>
    </w:p>
    <w:p w14:paraId="0CA72FD2" w14:textId="4BF143DA" w:rsidR="0077792A" w:rsidRDefault="0077792A" w:rsidP="00014A92">
      <w:pPr>
        <w:rPr>
          <w:b/>
          <w:bCs/>
          <w:lang w:eastAsia="zh-CN"/>
        </w:rPr>
      </w:pPr>
    </w:p>
    <w:p w14:paraId="51BADAEB" w14:textId="41D22FC0" w:rsidR="00BD4C73" w:rsidRPr="00382117" w:rsidRDefault="0077792A" w:rsidP="0077792A">
      <w:pPr>
        <w:rPr>
          <w:rFonts w:eastAsia="Malgun Gothic"/>
          <w:b/>
          <w:szCs w:val="20"/>
          <w:u w:val="single"/>
          <w:lang w:eastAsia="ko-KR"/>
        </w:rPr>
      </w:pPr>
      <w:r>
        <w:rPr>
          <w:b/>
          <w:szCs w:val="20"/>
          <w:u w:val="single"/>
          <w:lang w:eastAsia="ko-KR"/>
        </w:rPr>
        <w:t>TDD pattern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D4C73" w:rsidRPr="002530B4" w14:paraId="3E4EE3DA" w14:textId="77777777" w:rsidTr="00743C87">
        <w:tc>
          <w:tcPr>
            <w:tcW w:w="9350" w:type="dxa"/>
            <w:shd w:val="clear" w:color="auto" w:fill="auto"/>
          </w:tcPr>
          <w:p w14:paraId="45003144" w14:textId="1F632BBF" w:rsidR="00382117" w:rsidRPr="00382117" w:rsidRDefault="00382117" w:rsidP="0012165D">
            <w:pPr>
              <w:pStyle w:val="ListParagraph"/>
              <w:numPr>
                <w:ilvl w:val="0"/>
                <w:numId w:val="2"/>
              </w:numPr>
              <w:autoSpaceDN w:val="0"/>
              <w:spacing w:after="120"/>
              <w:contextualSpacing w:val="0"/>
              <w:rPr>
                <w:rFonts w:eastAsia="MS Mincho"/>
                <w:sz w:val="21"/>
                <w:szCs w:val="21"/>
              </w:rPr>
            </w:pPr>
            <w:r>
              <w:rPr>
                <w:rFonts w:eastAsia="宋体"/>
                <w:sz w:val="21"/>
                <w:szCs w:val="21"/>
              </w:rPr>
              <w:t>Option 1: Reusing legacy TDD pattern</w:t>
            </w:r>
          </w:p>
          <w:p w14:paraId="5D6EC5B1" w14:textId="436F8D7F" w:rsidR="00382117" w:rsidRPr="00382117" w:rsidRDefault="00382117" w:rsidP="0012165D">
            <w:pPr>
              <w:pStyle w:val="ListParagraph"/>
              <w:numPr>
                <w:ilvl w:val="0"/>
                <w:numId w:val="2"/>
              </w:numPr>
              <w:autoSpaceDN w:val="0"/>
              <w:spacing w:after="120"/>
              <w:contextualSpacing w:val="0"/>
              <w:rPr>
                <w:rFonts w:eastAsia="MS Mincho"/>
                <w:sz w:val="21"/>
                <w:szCs w:val="21"/>
              </w:rPr>
            </w:pPr>
            <w:r>
              <w:rPr>
                <w:rFonts w:eastAsia="宋体" w:hint="eastAsia"/>
                <w:sz w:val="21"/>
                <w:szCs w:val="21"/>
                <w:lang w:eastAsia="zh-CN"/>
              </w:rPr>
              <w:t>O</w:t>
            </w:r>
            <w:r>
              <w:rPr>
                <w:rFonts w:eastAsia="宋体"/>
                <w:sz w:val="21"/>
                <w:szCs w:val="21"/>
                <w:lang w:eastAsia="zh-CN"/>
              </w:rPr>
              <w:t xml:space="preserve">ption 2: Define a new TDD pattern </w:t>
            </w:r>
            <w:r>
              <w:rPr>
                <w:sz w:val="21"/>
                <w:szCs w:val="21"/>
              </w:rPr>
              <w:t xml:space="preserve">30D4S6U which </w:t>
            </w:r>
            <w:r>
              <w:rPr>
                <w:b/>
                <w:bCs/>
                <w:sz w:val="21"/>
                <w:szCs w:val="21"/>
              </w:rPr>
              <w:t>only applied for ATG scenario</w:t>
            </w:r>
          </w:p>
          <w:p w14:paraId="299427CA" w14:textId="604C0E51" w:rsidR="00382117" w:rsidRPr="00382117" w:rsidRDefault="00382117" w:rsidP="0012165D">
            <w:pPr>
              <w:pStyle w:val="ListParagraph"/>
              <w:numPr>
                <w:ilvl w:val="0"/>
                <w:numId w:val="2"/>
              </w:numPr>
              <w:autoSpaceDN w:val="0"/>
              <w:spacing w:after="120"/>
              <w:contextualSpacing w:val="0"/>
              <w:rPr>
                <w:rFonts w:eastAsia="MS Mincho"/>
                <w:sz w:val="21"/>
                <w:szCs w:val="21"/>
              </w:rPr>
            </w:pPr>
            <w:r w:rsidRPr="00382117">
              <w:rPr>
                <w:rFonts w:eastAsiaTheme="minorEastAsia" w:hint="eastAsia"/>
                <w:sz w:val="21"/>
                <w:szCs w:val="21"/>
                <w:lang w:eastAsia="zh-CN"/>
              </w:rPr>
              <w:t>O</w:t>
            </w:r>
            <w:r w:rsidRPr="00382117">
              <w:rPr>
                <w:rFonts w:eastAsiaTheme="minorEastAsia"/>
                <w:sz w:val="21"/>
                <w:szCs w:val="21"/>
                <w:lang w:eastAsia="zh-CN"/>
              </w:rPr>
              <w:t>ption 3</w:t>
            </w:r>
            <w:r>
              <w:rPr>
                <w:rFonts w:eastAsiaTheme="minorEastAsia"/>
                <w:sz w:val="21"/>
                <w:szCs w:val="21"/>
                <w:lang w:eastAsia="zh-CN"/>
              </w:rPr>
              <w:t>: The requirement of TDD with existing Pattern can be applied for TDD with different UL-DL pattern in ATG scenario. FFS on introducing a new TDD pattern only applied for ATG scenario</w:t>
            </w:r>
          </w:p>
          <w:p w14:paraId="5C2CD0B0" w14:textId="1095350B" w:rsidR="00BD4C73" w:rsidRPr="00382117" w:rsidRDefault="00382117" w:rsidP="0012165D">
            <w:pPr>
              <w:pStyle w:val="ListParagraph"/>
              <w:numPr>
                <w:ilvl w:val="0"/>
                <w:numId w:val="2"/>
              </w:numPr>
              <w:autoSpaceDN w:val="0"/>
              <w:spacing w:after="120"/>
              <w:contextualSpacing w:val="0"/>
              <w:rPr>
                <w:rFonts w:eastAsia="MS Mincho"/>
                <w:sz w:val="21"/>
                <w:szCs w:val="21"/>
              </w:rPr>
            </w:pPr>
            <w:r>
              <w:rPr>
                <w:rFonts w:eastAsiaTheme="minorEastAsia" w:hint="eastAsia"/>
                <w:sz w:val="21"/>
                <w:szCs w:val="21"/>
                <w:lang w:eastAsia="zh-CN"/>
              </w:rPr>
              <w:t>O</w:t>
            </w:r>
            <w:r>
              <w:rPr>
                <w:rFonts w:eastAsiaTheme="minorEastAsia"/>
                <w:sz w:val="21"/>
                <w:szCs w:val="21"/>
                <w:lang w:eastAsia="zh-CN"/>
              </w:rPr>
              <w:t>ption 4: If new dedicated TDD pattern is considered, note should be added in the specification that is pattern for ATG scenario used only</w:t>
            </w:r>
          </w:p>
        </w:tc>
      </w:tr>
    </w:tbl>
    <w:p w14:paraId="0AC6568A" w14:textId="77777777" w:rsidR="00BD4C73" w:rsidRDefault="00BD4C73" w:rsidP="009C5DE0">
      <w:pPr>
        <w:jc w:val="both"/>
        <w:rPr>
          <w:lang w:eastAsia="zh-CN"/>
        </w:rPr>
      </w:pPr>
    </w:p>
    <w:p w14:paraId="5A6CEF11" w14:textId="77777777" w:rsidR="00382117" w:rsidRDefault="0077792A" w:rsidP="009C5DE0">
      <w:pPr>
        <w:jc w:val="both"/>
        <w:rPr>
          <w:lang w:eastAsia="zh-CN"/>
        </w:rPr>
      </w:pPr>
      <w:r>
        <w:rPr>
          <w:lang w:eastAsia="zh-CN"/>
        </w:rPr>
        <w:t>Regarding the TDD pattern, in Rel-15, serval TDD patterns were introduced for requirement definition considering the deployment requested by Operator in the practical scenario.</w:t>
      </w:r>
      <w:r w:rsidR="00CB3476">
        <w:rPr>
          <w:lang w:eastAsia="zh-CN"/>
        </w:rPr>
        <w:t xml:space="preserve"> </w:t>
      </w:r>
    </w:p>
    <w:p w14:paraId="78E61C0A" w14:textId="3177F429" w:rsidR="00382117" w:rsidRDefault="00382117" w:rsidP="009C5DE0">
      <w:pPr>
        <w:jc w:val="both"/>
        <w:rPr>
          <w:lang w:eastAsia="zh-CN"/>
        </w:rPr>
      </w:pPr>
      <w:r>
        <w:rPr>
          <w:lang w:eastAsia="zh-CN"/>
        </w:rPr>
        <w:t xml:space="preserve">The motivation </w:t>
      </w:r>
      <w:r w:rsidR="00F6194D">
        <w:rPr>
          <w:lang w:eastAsia="zh-CN"/>
        </w:rPr>
        <w:t>of introducing a</w:t>
      </w:r>
      <w:r>
        <w:rPr>
          <w:lang w:eastAsia="zh-CN"/>
        </w:rPr>
        <w:t xml:space="preserve"> new TDD patten for ATG is to avoid </w:t>
      </w:r>
      <w:r w:rsidR="00F6194D">
        <w:rPr>
          <w:lang w:eastAsia="zh-CN"/>
        </w:rPr>
        <w:t>the interference of UL and DL, due to larger propagation delay for ATG scenario. While it can also result in the co-existence interference for TN BS. And the large number of DL slots</w:t>
      </w:r>
      <w:r w:rsidR="0087210F">
        <w:rPr>
          <w:lang w:eastAsia="zh-CN"/>
        </w:rPr>
        <w:t xml:space="preserve"> </w:t>
      </w:r>
      <w:r w:rsidR="00F6194D">
        <w:rPr>
          <w:lang w:eastAsia="zh-CN"/>
        </w:rPr>
        <w:t>will also impact both DL and UL, since the large amount of buffered data is required.</w:t>
      </w:r>
    </w:p>
    <w:p w14:paraId="3448B00C" w14:textId="41BFF761" w:rsidR="0077792A" w:rsidRDefault="00397018" w:rsidP="009C5DE0">
      <w:pPr>
        <w:jc w:val="both"/>
        <w:rPr>
          <w:lang w:eastAsia="zh-CN"/>
        </w:rPr>
      </w:pPr>
      <w:r>
        <w:rPr>
          <w:lang w:eastAsia="zh-CN"/>
        </w:rPr>
        <w:t xml:space="preserve">While from baseband processing aspects, there is no difference foreseen. Meanwhile, the requirement of TDD with selected TDD pattern can be applied </w:t>
      </w:r>
      <w:r w:rsidR="009C5DE0">
        <w:rPr>
          <w:lang w:eastAsia="zh-CN"/>
        </w:rPr>
        <w:t xml:space="preserve">for TDD with different UL-DL pattern. Therefore, we prefer to not consider </w:t>
      </w:r>
      <w:r w:rsidR="0087210F">
        <w:rPr>
          <w:lang w:eastAsia="zh-CN"/>
        </w:rPr>
        <w:t xml:space="preserve">new </w:t>
      </w:r>
      <w:r w:rsidR="009C5DE0">
        <w:rPr>
          <w:lang w:eastAsia="zh-CN"/>
        </w:rPr>
        <w:t xml:space="preserve">TDD patten </w:t>
      </w:r>
      <w:r w:rsidR="0087210F">
        <w:rPr>
          <w:lang w:eastAsia="zh-CN"/>
        </w:rPr>
        <w:t>in ATG</w:t>
      </w:r>
      <w:r w:rsidR="009C5DE0">
        <w:rPr>
          <w:lang w:eastAsia="zh-CN"/>
        </w:rPr>
        <w:t xml:space="preserve"> demodulation requirements because it is not relevant to receiver demodulation algorithm.</w:t>
      </w:r>
      <w:r w:rsidR="007D321C">
        <w:rPr>
          <w:rFonts w:hint="eastAsia"/>
          <w:lang w:eastAsia="zh-CN"/>
        </w:rPr>
        <w:t xml:space="preserve"> </w:t>
      </w:r>
      <w:r w:rsidR="009C5DE0">
        <w:rPr>
          <w:lang w:eastAsia="zh-CN"/>
        </w:rPr>
        <w:t>We</w:t>
      </w:r>
      <w:r w:rsidR="0087210F">
        <w:rPr>
          <w:lang w:eastAsia="zh-CN"/>
        </w:rPr>
        <w:t xml:space="preserve"> are also</w:t>
      </w:r>
      <w:r w:rsidR="009C5DE0">
        <w:rPr>
          <w:lang w:eastAsia="zh-CN"/>
        </w:rPr>
        <w:t xml:space="preserve"> open to further </w:t>
      </w:r>
      <w:r w:rsidR="008835BC">
        <w:rPr>
          <w:lang w:eastAsia="zh-CN"/>
        </w:rPr>
        <w:t>discuss the</w:t>
      </w:r>
      <w:r w:rsidR="009C5DE0">
        <w:rPr>
          <w:lang w:eastAsia="zh-CN"/>
        </w:rPr>
        <w:t xml:space="preserve"> necessity of new TDD pattern, considering it is only applied for ATG scenario, based on </w:t>
      </w:r>
      <w:r w:rsidR="00E34CC8">
        <w:rPr>
          <w:lang w:eastAsia="zh-CN"/>
        </w:rPr>
        <w:t xml:space="preserve">the </w:t>
      </w:r>
      <w:r w:rsidR="009C5DE0">
        <w:rPr>
          <w:lang w:eastAsia="zh-CN"/>
        </w:rPr>
        <w:t>request for operator for ATG deployment</w:t>
      </w:r>
      <w:r w:rsidR="00E34CC8">
        <w:rPr>
          <w:lang w:eastAsia="zh-CN"/>
        </w:rPr>
        <w:t xml:space="preserve"> if there is a strong deployment command.</w:t>
      </w:r>
      <w:r w:rsidR="0087210F">
        <w:rPr>
          <w:lang w:eastAsia="zh-CN"/>
        </w:rPr>
        <w:t xml:space="preserve"> So, if </w:t>
      </w:r>
      <w:r w:rsidR="0087210F" w:rsidRPr="0087210F">
        <w:rPr>
          <w:lang w:eastAsia="zh-CN"/>
        </w:rPr>
        <w:t>new dedicated TDD pattern is considered, note should be added in the specification that is pattern for ATG scenario used only</w:t>
      </w:r>
      <w:r w:rsidR="00770D5E">
        <w:rPr>
          <w:lang w:eastAsia="zh-CN"/>
        </w:rPr>
        <w:t>, no new requirement was introduced for the dedicated TDD pattern.</w:t>
      </w:r>
    </w:p>
    <w:p w14:paraId="7243B5E1" w14:textId="78965BC7" w:rsidR="007D321C" w:rsidRDefault="007D321C" w:rsidP="009C5DE0">
      <w:pPr>
        <w:jc w:val="both"/>
        <w:rPr>
          <w:lang w:eastAsia="zh-CN"/>
        </w:rPr>
      </w:pPr>
      <w:r>
        <w:rPr>
          <w:lang w:eastAsia="zh-CN"/>
        </w:rPr>
        <w:t>Therefore, we prefer to reuse existing pattern for requirement. For the new TDD pattern, we don’t think it is need to introduce new requirement for this pattern</w:t>
      </w:r>
      <w:r w:rsidR="00BD3BF1">
        <w:rPr>
          <w:lang w:eastAsia="zh-CN"/>
        </w:rPr>
        <w:t xml:space="preserve">. Even new TDD pattern is introduced, we think the requirement can be applied with different UL-DL pattern. </w:t>
      </w:r>
    </w:p>
    <w:p w14:paraId="4B63A6F0" w14:textId="7921E770" w:rsidR="0087210F" w:rsidRDefault="008835BC" w:rsidP="00683987">
      <w:pPr>
        <w:jc w:val="both"/>
        <w:rPr>
          <w:b/>
          <w:lang w:eastAsia="zh-CN"/>
        </w:rPr>
      </w:pPr>
      <w:r>
        <w:rPr>
          <w:b/>
          <w:lang w:eastAsia="zh-CN"/>
        </w:rPr>
        <w:t xml:space="preserve">Proposal </w:t>
      </w:r>
      <w:r w:rsidR="00A10CFF">
        <w:rPr>
          <w:b/>
          <w:lang w:eastAsia="zh-CN"/>
        </w:rPr>
        <w:t>7</w:t>
      </w:r>
      <w:r>
        <w:rPr>
          <w:b/>
          <w:lang w:eastAsia="zh-CN"/>
        </w:rPr>
        <w:t xml:space="preserve">: </w:t>
      </w:r>
      <w:r w:rsidR="0087210F">
        <w:rPr>
          <w:b/>
          <w:lang w:eastAsia="zh-CN"/>
        </w:rPr>
        <w:t>Reusing the legacy TDD pattern for requirement in ATG scenario</w:t>
      </w:r>
      <w:r w:rsidR="000266D0">
        <w:rPr>
          <w:b/>
          <w:lang w:eastAsia="zh-CN"/>
        </w:rPr>
        <w:t>. I</w:t>
      </w:r>
      <w:r w:rsidR="000266D0" w:rsidRPr="000266D0">
        <w:rPr>
          <w:b/>
          <w:lang w:eastAsia="zh-CN"/>
        </w:rPr>
        <w:t>f new dedicated TDD pattern is considered, note should be added in the specification that is pattern for ATG scenario used only</w:t>
      </w:r>
      <w:r w:rsidR="000266D0">
        <w:rPr>
          <w:b/>
          <w:lang w:eastAsia="zh-CN"/>
        </w:rPr>
        <w:t xml:space="preserve">, no new requirement is introduced for new </w:t>
      </w:r>
      <w:r w:rsidR="00770D5E">
        <w:rPr>
          <w:b/>
          <w:lang w:eastAsia="zh-CN"/>
        </w:rPr>
        <w:t xml:space="preserve">dedicated </w:t>
      </w:r>
      <w:r w:rsidR="000266D0">
        <w:rPr>
          <w:b/>
          <w:lang w:eastAsia="zh-CN"/>
        </w:rPr>
        <w:t>TDD pattern. The requirement of TDD with existing pattern can be applied for TDD with different UL-DL pattern</w:t>
      </w:r>
      <w:r w:rsidR="00770D5E">
        <w:rPr>
          <w:b/>
          <w:lang w:eastAsia="zh-CN"/>
        </w:rPr>
        <w:t>, including new TDD pattern, in ATG scenario.</w:t>
      </w:r>
    </w:p>
    <w:p w14:paraId="68326A33" w14:textId="77777777" w:rsidR="00397018" w:rsidRDefault="00397018" w:rsidP="0077792A">
      <w:pPr>
        <w:rPr>
          <w:lang w:eastAsia="zh-CN"/>
        </w:rPr>
      </w:pPr>
    </w:p>
    <w:p w14:paraId="351439A7" w14:textId="22F45A6E" w:rsidR="0077792A" w:rsidRDefault="0077792A" w:rsidP="0077792A">
      <w:pPr>
        <w:rPr>
          <w:b/>
          <w:szCs w:val="20"/>
          <w:u w:val="single"/>
          <w:lang w:eastAsia="ko-KR"/>
        </w:rPr>
      </w:pPr>
      <w:r>
        <w:rPr>
          <w:b/>
          <w:szCs w:val="20"/>
          <w:u w:val="single"/>
          <w:lang w:eastAsia="ko-KR"/>
        </w:rPr>
        <w:t>Antenna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73BEF" w:rsidRPr="002530B4" w14:paraId="0408144E" w14:textId="77777777" w:rsidTr="00743C87">
        <w:tc>
          <w:tcPr>
            <w:tcW w:w="9350" w:type="dxa"/>
            <w:shd w:val="clear" w:color="auto" w:fill="auto"/>
          </w:tcPr>
          <w:p w14:paraId="6D598930" w14:textId="77777777" w:rsidR="00573BEF" w:rsidRDefault="00573BEF" w:rsidP="0012165D">
            <w:pPr>
              <w:pStyle w:val="ListParagraph"/>
              <w:numPr>
                <w:ilvl w:val="0"/>
                <w:numId w:val="2"/>
              </w:numPr>
              <w:autoSpaceDN w:val="0"/>
              <w:spacing w:after="120"/>
              <w:contextualSpacing w:val="0"/>
              <w:rPr>
                <w:rFonts w:eastAsia="宋体"/>
                <w:sz w:val="21"/>
                <w:szCs w:val="21"/>
              </w:rPr>
            </w:pPr>
            <w:r>
              <w:rPr>
                <w:rFonts w:eastAsia="宋体"/>
                <w:sz w:val="21"/>
                <w:szCs w:val="21"/>
              </w:rPr>
              <w:t>1T2R</w:t>
            </w:r>
          </w:p>
          <w:p w14:paraId="5DE67669" w14:textId="23DDCBD9" w:rsidR="00573BEF" w:rsidRPr="00573BEF" w:rsidRDefault="00573BEF" w:rsidP="0012165D">
            <w:pPr>
              <w:pStyle w:val="ListParagraph"/>
              <w:numPr>
                <w:ilvl w:val="0"/>
                <w:numId w:val="2"/>
              </w:numPr>
              <w:autoSpaceDN w:val="0"/>
              <w:spacing w:after="120"/>
              <w:contextualSpacing w:val="0"/>
              <w:rPr>
                <w:rFonts w:eastAsia="MS Mincho"/>
                <w:sz w:val="21"/>
                <w:szCs w:val="21"/>
              </w:rPr>
            </w:pPr>
            <w:r>
              <w:rPr>
                <w:rFonts w:eastAsiaTheme="minorEastAsia" w:hint="eastAsia"/>
                <w:sz w:val="21"/>
                <w:szCs w:val="21"/>
                <w:lang w:eastAsia="zh-CN"/>
              </w:rPr>
              <w:t>F</w:t>
            </w:r>
            <w:r>
              <w:rPr>
                <w:rFonts w:eastAsiaTheme="minorEastAsia"/>
                <w:sz w:val="21"/>
                <w:szCs w:val="21"/>
                <w:lang w:eastAsia="zh-CN"/>
              </w:rPr>
              <w:t xml:space="preserve">FS </w:t>
            </w:r>
          </w:p>
          <w:p w14:paraId="0EE2107D" w14:textId="3F1E326E" w:rsidR="00573BEF" w:rsidRPr="00573BEF" w:rsidRDefault="00573BEF" w:rsidP="0012165D">
            <w:pPr>
              <w:pStyle w:val="ListParagraph"/>
              <w:numPr>
                <w:ilvl w:val="1"/>
                <w:numId w:val="2"/>
              </w:numPr>
              <w:autoSpaceDN w:val="0"/>
              <w:spacing w:after="120"/>
              <w:contextualSpacing w:val="0"/>
              <w:rPr>
                <w:rFonts w:eastAsia="MS Mincho"/>
                <w:sz w:val="21"/>
                <w:szCs w:val="21"/>
              </w:rPr>
            </w:pPr>
            <w:r>
              <w:rPr>
                <w:rFonts w:eastAsia="宋体"/>
                <w:sz w:val="21"/>
                <w:szCs w:val="21"/>
              </w:rPr>
              <w:lastRenderedPageBreak/>
              <w:t xml:space="preserve">Option 1: </w:t>
            </w:r>
            <w:r>
              <w:rPr>
                <w:sz w:val="21"/>
                <w:szCs w:val="21"/>
              </w:rPr>
              <w:t>1/2Tx and 2/4/8 Rx for 1-C/1-H; and 1/2Tx and 2Rx for 1-O.</w:t>
            </w:r>
          </w:p>
          <w:p w14:paraId="6C6F471D" w14:textId="3B1B4617" w:rsidR="00573BEF" w:rsidRPr="00573BEF" w:rsidRDefault="00573BEF" w:rsidP="0012165D">
            <w:pPr>
              <w:pStyle w:val="ListParagraph"/>
              <w:numPr>
                <w:ilvl w:val="1"/>
                <w:numId w:val="2"/>
              </w:numPr>
              <w:autoSpaceDN w:val="0"/>
              <w:spacing w:after="120"/>
              <w:contextualSpacing w:val="0"/>
              <w:rPr>
                <w:rFonts w:eastAsia="MS Mincho"/>
                <w:sz w:val="21"/>
                <w:szCs w:val="21"/>
              </w:rPr>
            </w:pPr>
            <w:r>
              <w:rPr>
                <w:sz w:val="21"/>
                <w:szCs w:val="21"/>
              </w:rPr>
              <w:t>Option 2: 1/2Tx and 2/4 Rx for 1-C/1-H; and 1/2Tx and 2Rx for 1-O</w:t>
            </w:r>
          </w:p>
        </w:tc>
      </w:tr>
    </w:tbl>
    <w:p w14:paraId="358B320F" w14:textId="77777777" w:rsidR="00573BEF" w:rsidRPr="00573BEF" w:rsidRDefault="00573BEF" w:rsidP="00E34CC8">
      <w:pPr>
        <w:jc w:val="both"/>
        <w:rPr>
          <w:lang w:val="en-GB" w:eastAsia="zh-CN"/>
        </w:rPr>
      </w:pPr>
    </w:p>
    <w:p w14:paraId="4A226A3E" w14:textId="69D0D666" w:rsidR="000B76E5" w:rsidRDefault="00573BEF" w:rsidP="00E34CC8">
      <w:pPr>
        <w:jc w:val="both"/>
        <w:rPr>
          <w:lang w:eastAsia="zh-CN"/>
        </w:rPr>
      </w:pPr>
      <w:r>
        <w:rPr>
          <w:rFonts w:hint="eastAsia"/>
          <w:lang w:eastAsia="zh-CN"/>
        </w:rPr>
        <w:t>F</w:t>
      </w:r>
      <w:r>
        <w:rPr>
          <w:lang w:eastAsia="zh-CN"/>
        </w:rPr>
        <w:t xml:space="preserve">or antenna configuration, since it is AWGN channel with adding frequency offset. Then, it is almost LOS channel condition.  It is meaningless to support Rank 2 transmission. For 2Tx with rank 1 transmission, the codebook selection for UE transmission is related with </w:t>
      </w:r>
      <w:proofErr w:type="spellStart"/>
      <w:r>
        <w:rPr>
          <w:lang w:eastAsia="zh-CN"/>
        </w:rPr>
        <w:t>gNB</w:t>
      </w:r>
      <w:proofErr w:type="spellEnd"/>
      <w:r>
        <w:rPr>
          <w:lang w:eastAsia="zh-CN"/>
        </w:rPr>
        <w:t xml:space="preserve"> scheduling and also related with UE capability. From demodulation requirement itself, different TPMI with rank 1 transmission, the performance is similar. Therefore, we do not think 2Tx is necessary. For 1Tx with different number of </w:t>
      </w:r>
      <w:r w:rsidR="000B76E5">
        <w:rPr>
          <w:lang w:eastAsia="zh-CN"/>
        </w:rPr>
        <w:t>receiver, there is no difference processing for 2Rx/4Rx/8Rx.</w:t>
      </w:r>
      <w:r w:rsidR="00BD3BF1">
        <w:rPr>
          <w:rFonts w:hint="eastAsia"/>
          <w:lang w:eastAsia="zh-CN"/>
        </w:rPr>
        <w:t xml:space="preserve"> </w:t>
      </w:r>
      <w:r w:rsidR="00BD3BF1">
        <w:rPr>
          <w:lang w:eastAsia="zh-CN"/>
        </w:rPr>
        <w:t>Meanwhile, the test coverage of BS with different Rx has been verified in existing TN BS requirement.</w:t>
      </w:r>
    </w:p>
    <w:p w14:paraId="1E09FCBD" w14:textId="09F34EAD" w:rsidR="00573BEF" w:rsidRPr="00BD3BF1" w:rsidRDefault="000B76E5" w:rsidP="00E34CC8">
      <w:pPr>
        <w:jc w:val="both"/>
        <w:rPr>
          <w:lang w:eastAsia="zh-CN"/>
        </w:rPr>
      </w:pPr>
      <w:r>
        <w:rPr>
          <w:lang w:eastAsia="zh-CN"/>
        </w:rPr>
        <w:t xml:space="preserve">Therefore, from the baseband verification prospective, we prefer to only introduce the 2Rx to reduce the test effort, </w:t>
      </w:r>
    </w:p>
    <w:p w14:paraId="0AA8C468" w14:textId="4D8DDAB6" w:rsidR="00573BEF" w:rsidRPr="00BD3BF1" w:rsidRDefault="00573BEF" w:rsidP="00E34CC8">
      <w:pPr>
        <w:jc w:val="both"/>
        <w:rPr>
          <w:b/>
          <w:lang w:eastAsia="zh-CN"/>
        </w:rPr>
      </w:pPr>
      <w:r>
        <w:rPr>
          <w:b/>
          <w:lang w:eastAsia="zh-CN"/>
        </w:rPr>
        <w:t xml:space="preserve">Proposal </w:t>
      </w:r>
      <w:r w:rsidR="00A10CFF">
        <w:rPr>
          <w:b/>
          <w:lang w:eastAsia="zh-CN"/>
        </w:rPr>
        <w:t>8</w:t>
      </w:r>
      <w:r>
        <w:rPr>
          <w:b/>
          <w:lang w:eastAsia="zh-CN"/>
        </w:rPr>
        <w:t>: RAN 4 only introduce the PUSCH requirement with 1Tx2Rx antenna configuration.</w:t>
      </w:r>
    </w:p>
    <w:p w14:paraId="622DD4FB" w14:textId="77777777" w:rsidR="007D321C" w:rsidRPr="00683987" w:rsidRDefault="007D321C" w:rsidP="00683987">
      <w:pPr>
        <w:jc w:val="both"/>
        <w:rPr>
          <w:b/>
          <w:lang w:eastAsia="zh-CN"/>
        </w:rPr>
      </w:pPr>
    </w:p>
    <w:p w14:paraId="02AB8D12" w14:textId="3946459D" w:rsidR="00E34CC8" w:rsidRDefault="00E34CC8" w:rsidP="00E34CC8">
      <w:pPr>
        <w:rPr>
          <w:b/>
          <w:szCs w:val="20"/>
          <w:u w:val="single"/>
          <w:lang w:eastAsia="ko-KR"/>
        </w:rPr>
      </w:pPr>
      <w:r>
        <w:rPr>
          <w:b/>
          <w:szCs w:val="20"/>
          <w:u w:val="single"/>
          <w:lang w:eastAsia="ko-KR"/>
        </w:rPr>
        <w:t>Rank and MCS</w:t>
      </w:r>
    </w:p>
    <w:p w14:paraId="15EA948C" w14:textId="77777777" w:rsidR="007D321C" w:rsidRDefault="007D321C" w:rsidP="00E34CC8">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360F2" w:rsidRPr="002530B4" w14:paraId="6F2102C8" w14:textId="77777777" w:rsidTr="00743C87">
        <w:tc>
          <w:tcPr>
            <w:tcW w:w="9350" w:type="dxa"/>
            <w:shd w:val="clear" w:color="auto" w:fill="auto"/>
          </w:tcPr>
          <w:p w14:paraId="718A6C1C" w14:textId="4CF36057" w:rsidR="00A360F2" w:rsidRPr="00A360F2" w:rsidRDefault="00A360F2" w:rsidP="0012165D">
            <w:pPr>
              <w:pStyle w:val="ListParagraph"/>
              <w:numPr>
                <w:ilvl w:val="0"/>
                <w:numId w:val="2"/>
              </w:numPr>
              <w:autoSpaceDN w:val="0"/>
              <w:spacing w:after="120"/>
              <w:contextualSpacing w:val="0"/>
              <w:rPr>
                <w:rFonts w:eastAsia="MS Mincho"/>
                <w:sz w:val="21"/>
                <w:szCs w:val="21"/>
              </w:rPr>
            </w:pPr>
            <w:r>
              <w:rPr>
                <w:rFonts w:eastAsia="宋体"/>
                <w:sz w:val="21"/>
                <w:szCs w:val="21"/>
              </w:rPr>
              <w:t>For rank, cover rank 1</w:t>
            </w:r>
          </w:p>
          <w:p w14:paraId="287A1915" w14:textId="3BBAE2BC" w:rsidR="00A360F2" w:rsidRPr="00367310" w:rsidRDefault="00A360F2" w:rsidP="0012165D">
            <w:pPr>
              <w:pStyle w:val="ListParagraph"/>
              <w:numPr>
                <w:ilvl w:val="0"/>
                <w:numId w:val="2"/>
              </w:numPr>
              <w:autoSpaceDN w:val="0"/>
              <w:spacing w:after="120"/>
              <w:contextualSpacing w:val="0"/>
              <w:rPr>
                <w:rFonts w:eastAsia="MS Mincho"/>
                <w:sz w:val="21"/>
                <w:szCs w:val="21"/>
              </w:rPr>
            </w:pPr>
            <w:r>
              <w:rPr>
                <w:rFonts w:eastAsiaTheme="minorEastAsia" w:hint="eastAsia"/>
                <w:sz w:val="21"/>
                <w:szCs w:val="21"/>
                <w:lang w:eastAsia="zh-CN"/>
              </w:rPr>
              <w:t>F</w:t>
            </w:r>
            <w:r>
              <w:rPr>
                <w:rFonts w:eastAsiaTheme="minorEastAsia"/>
                <w:sz w:val="21"/>
                <w:szCs w:val="21"/>
                <w:lang w:eastAsia="zh-CN"/>
              </w:rPr>
              <w:t xml:space="preserve">or MCS, cover 16QAM and 64QAM, </w:t>
            </w:r>
            <w:r w:rsidR="00367310">
              <w:rPr>
                <w:rFonts w:eastAsia="宋体"/>
                <w:sz w:val="21"/>
                <w:szCs w:val="21"/>
              </w:rPr>
              <w:t>further discuss whether to cover 256QAM after UE 256QAM transmit intermodulation requirements</w:t>
            </w:r>
            <w:r w:rsidR="00367310">
              <w:rPr>
                <w:sz w:val="21"/>
                <w:szCs w:val="21"/>
              </w:rPr>
              <w:t xml:space="preserve"> is concluded.</w:t>
            </w:r>
          </w:p>
        </w:tc>
      </w:tr>
    </w:tbl>
    <w:p w14:paraId="5AFB2580" w14:textId="0B990E3B" w:rsidR="00367310" w:rsidRDefault="00367310" w:rsidP="00E34CC8">
      <w:pPr>
        <w:jc w:val="both"/>
        <w:rPr>
          <w:lang w:eastAsia="zh-CN"/>
        </w:rPr>
      </w:pPr>
    </w:p>
    <w:p w14:paraId="504FB4CA" w14:textId="4FC4FF47" w:rsidR="00702800" w:rsidRDefault="00367310" w:rsidP="00E34CC8">
      <w:pPr>
        <w:jc w:val="both"/>
        <w:rPr>
          <w:lang w:eastAsia="zh-CN"/>
        </w:rPr>
      </w:pPr>
      <w:r>
        <w:rPr>
          <w:lang w:eastAsia="zh-CN"/>
        </w:rPr>
        <w:t xml:space="preserve">Based on RF core requirement discussion, </w:t>
      </w:r>
      <w:r w:rsidR="00375B08">
        <w:rPr>
          <w:lang w:eastAsia="zh-CN"/>
        </w:rPr>
        <w:t>whether to support 256QAM for ATG UL</w:t>
      </w:r>
      <w:r w:rsidR="00152182">
        <w:rPr>
          <w:lang w:eastAsia="zh-CN"/>
        </w:rPr>
        <w:t xml:space="preserve"> and the existing transmit modulation quality requirements can be reused should be further</w:t>
      </w:r>
      <w:r w:rsidR="00702800">
        <w:rPr>
          <w:lang w:eastAsia="zh-CN"/>
        </w:rPr>
        <w:t xml:space="preserve"> discussion. </w:t>
      </w:r>
      <w:r w:rsidR="003A2EB7">
        <w:rPr>
          <w:lang w:eastAsia="zh-CN"/>
        </w:rPr>
        <w:t>From UE feature aspect,</w:t>
      </w:r>
      <w:r w:rsidR="003A2EB7">
        <w:rPr>
          <w:rFonts w:hint="eastAsia"/>
          <w:lang w:eastAsia="zh-CN"/>
        </w:rPr>
        <w:t xml:space="preserve"> </w:t>
      </w:r>
      <w:r w:rsidR="00702800">
        <w:rPr>
          <w:lang w:eastAsia="zh-CN"/>
        </w:rPr>
        <w:t xml:space="preserve">256QAM is UE optional feature. We suggest to focus on the </w:t>
      </w:r>
      <w:r w:rsidR="00C50962" w:rsidRPr="00C50962">
        <w:rPr>
          <w:lang w:eastAsia="zh-CN"/>
        </w:rPr>
        <w:t>mandatory</w:t>
      </w:r>
      <w:r w:rsidR="00C50962">
        <w:rPr>
          <w:lang w:eastAsia="zh-CN"/>
        </w:rPr>
        <w:t xml:space="preserve"> UE feature for requirement in ATG scenario. </w:t>
      </w:r>
      <w:r w:rsidR="003A2EB7">
        <w:rPr>
          <w:lang w:eastAsia="zh-CN"/>
        </w:rPr>
        <w:t xml:space="preserve">From performance requirement itself, although assuming UE can do the pre-compensation, the residual doppler shift with 0.1 ppm is still existed. With high MCS, the performance is more sensitive with frequency </w:t>
      </w:r>
      <w:r w:rsidR="00BE0273">
        <w:rPr>
          <w:lang w:eastAsia="zh-CN"/>
        </w:rPr>
        <w:t>offset error</w:t>
      </w:r>
      <w:r w:rsidR="003A2EB7">
        <w:rPr>
          <w:lang w:eastAsia="zh-CN"/>
        </w:rPr>
        <w:t xml:space="preserve">. </w:t>
      </w:r>
      <w:r w:rsidR="00E84443">
        <w:rPr>
          <w:lang w:eastAsia="zh-CN"/>
        </w:rPr>
        <w:t>Meanwhile, the test SNR is higher</w:t>
      </w:r>
      <w:r w:rsidR="007C57BD">
        <w:rPr>
          <w:lang w:eastAsia="zh-CN"/>
        </w:rPr>
        <w:t>, we also need to check whether link budget is enough to support UL 256QAM.</w:t>
      </w:r>
      <w:r w:rsidR="007C57BD">
        <w:rPr>
          <w:rFonts w:hint="eastAsia"/>
          <w:lang w:eastAsia="zh-CN"/>
        </w:rPr>
        <w:t xml:space="preserve"> </w:t>
      </w:r>
      <w:r w:rsidR="003A2EB7">
        <w:rPr>
          <w:lang w:eastAsia="zh-CN"/>
        </w:rPr>
        <w:t>Therefore, we prefer not to introduce PUSCH requirement with 256QAM in ATG scenario.</w:t>
      </w:r>
      <w:r w:rsidR="00E84443">
        <w:rPr>
          <w:lang w:eastAsia="zh-CN"/>
        </w:rPr>
        <w:t xml:space="preserve"> </w:t>
      </w:r>
    </w:p>
    <w:p w14:paraId="118074AA" w14:textId="34FE0FA8" w:rsidR="00702800" w:rsidRPr="004F5ECC" w:rsidRDefault="00702800" w:rsidP="00702800">
      <w:pPr>
        <w:jc w:val="both"/>
        <w:rPr>
          <w:b/>
          <w:lang w:eastAsia="zh-CN"/>
        </w:rPr>
      </w:pPr>
      <w:r>
        <w:rPr>
          <w:b/>
          <w:lang w:eastAsia="zh-CN"/>
        </w:rPr>
        <w:t xml:space="preserve">Proposal </w:t>
      </w:r>
      <w:r w:rsidR="00A10CFF">
        <w:rPr>
          <w:b/>
          <w:lang w:eastAsia="zh-CN"/>
        </w:rPr>
        <w:t>9</w:t>
      </w:r>
      <w:r>
        <w:rPr>
          <w:b/>
          <w:lang w:eastAsia="zh-CN"/>
        </w:rPr>
        <w:t xml:space="preserve">: No </w:t>
      </w:r>
      <w:r w:rsidR="00C50962">
        <w:rPr>
          <w:b/>
          <w:lang w:eastAsia="zh-CN"/>
        </w:rPr>
        <w:t xml:space="preserve">PUSCH requirement with 256QAM </w:t>
      </w:r>
      <w:r w:rsidR="003A2EB7">
        <w:rPr>
          <w:b/>
          <w:lang w:eastAsia="zh-CN"/>
        </w:rPr>
        <w:t>introduced in</w:t>
      </w:r>
      <w:r w:rsidR="00C50962">
        <w:rPr>
          <w:b/>
          <w:lang w:eastAsia="zh-CN"/>
        </w:rPr>
        <w:t xml:space="preserve"> ATG scenario.</w:t>
      </w:r>
    </w:p>
    <w:p w14:paraId="15FF6EC8" w14:textId="77777777" w:rsidR="00702800" w:rsidRDefault="00702800" w:rsidP="00E34CC8">
      <w:pPr>
        <w:jc w:val="both"/>
        <w:rPr>
          <w:lang w:eastAsia="zh-CN"/>
        </w:rPr>
      </w:pPr>
    </w:p>
    <w:p w14:paraId="3818B620" w14:textId="0416C09A" w:rsidR="007B49F8" w:rsidRDefault="007B49F8" w:rsidP="007B49F8">
      <w:pPr>
        <w:rPr>
          <w:b/>
          <w:szCs w:val="20"/>
          <w:u w:val="single"/>
          <w:lang w:eastAsia="ko-KR"/>
        </w:rPr>
      </w:pPr>
      <w:r>
        <w:rPr>
          <w:b/>
          <w:szCs w:val="20"/>
          <w:u w:val="single"/>
          <w:lang w:eastAsia="ko-KR"/>
        </w:rPr>
        <w:t xml:space="preserve">Transform precoding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B76E5" w:rsidRPr="002530B4" w14:paraId="7E248FB2" w14:textId="77777777" w:rsidTr="00743C87">
        <w:tc>
          <w:tcPr>
            <w:tcW w:w="9350" w:type="dxa"/>
            <w:shd w:val="clear" w:color="auto" w:fill="auto"/>
          </w:tcPr>
          <w:p w14:paraId="78BD5C46" w14:textId="37E539C7" w:rsidR="000B76E5" w:rsidRPr="000B76E5" w:rsidRDefault="000B76E5" w:rsidP="0012165D">
            <w:pPr>
              <w:pStyle w:val="ListParagraph"/>
              <w:numPr>
                <w:ilvl w:val="0"/>
                <w:numId w:val="2"/>
              </w:numPr>
              <w:autoSpaceDN w:val="0"/>
              <w:spacing w:after="120"/>
              <w:contextualSpacing w:val="0"/>
              <w:rPr>
                <w:rFonts w:eastAsia="MS Mincho"/>
                <w:sz w:val="21"/>
                <w:szCs w:val="21"/>
              </w:rPr>
            </w:pPr>
            <w:r>
              <w:rPr>
                <w:rFonts w:eastAsiaTheme="minorEastAsia" w:hint="eastAsia"/>
                <w:sz w:val="21"/>
                <w:szCs w:val="21"/>
                <w:lang w:eastAsia="zh-CN"/>
              </w:rPr>
              <w:t>O</w:t>
            </w:r>
            <w:r>
              <w:rPr>
                <w:rFonts w:eastAsiaTheme="minorEastAsia"/>
                <w:sz w:val="21"/>
                <w:szCs w:val="21"/>
                <w:lang w:eastAsia="zh-CN"/>
              </w:rPr>
              <w:t>ption 1: only consider CP-OFDM</w:t>
            </w:r>
          </w:p>
          <w:p w14:paraId="7938410D" w14:textId="368E95BA" w:rsidR="000B76E5" w:rsidRPr="000B76E5" w:rsidRDefault="000B76E5" w:rsidP="0012165D">
            <w:pPr>
              <w:pStyle w:val="ListParagraph"/>
              <w:numPr>
                <w:ilvl w:val="0"/>
                <w:numId w:val="2"/>
              </w:numPr>
              <w:autoSpaceDN w:val="0"/>
              <w:spacing w:after="120"/>
              <w:contextualSpacing w:val="0"/>
              <w:rPr>
                <w:rFonts w:eastAsia="MS Mincho"/>
                <w:sz w:val="21"/>
                <w:szCs w:val="21"/>
              </w:rPr>
            </w:pPr>
            <w:r>
              <w:rPr>
                <w:rFonts w:eastAsiaTheme="minorEastAsia" w:hint="eastAsia"/>
                <w:sz w:val="21"/>
                <w:szCs w:val="21"/>
                <w:lang w:eastAsia="zh-CN"/>
              </w:rPr>
              <w:t>O</w:t>
            </w:r>
            <w:r>
              <w:rPr>
                <w:rFonts w:eastAsiaTheme="minorEastAsia"/>
                <w:sz w:val="21"/>
                <w:szCs w:val="21"/>
                <w:lang w:eastAsia="zh-CN"/>
              </w:rPr>
              <w:t>ption 2: Consider CP-OFDM and DFT-s-OFDM waveform</w:t>
            </w:r>
          </w:p>
        </w:tc>
      </w:tr>
    </w:tbl>
    <w:p w14:paraId="081DD9F3" w14:textId="1712C189" w:rsidR="000B76E5" w:rsidRDefault="000B76E5" w:rsidP="007B49F8">
      <w:pPr>
        <w:jc w:val="both"/>
        <w:rPr>
          <w:lang w:eastAsia="zh-CN"/>
        </w:rPr>
      </w:pPr>
    </w:p>
    <w:p w14:paraId="45976AC1" w14:textId="7290F587" w:rsidR="000B76E5" w:rsidRDefault="00DB0FBA" w:rsidP="007B49F8">
      <w:pPr>
        <w:jc w:val="both"/>
        <w:rPr>
          <w:lang w:eastAsia="zh-CN"/>
        </w:rPr>
      </w:pPr>
      <w:r>
        <w:rPr>
          <w:lang w:eastAsia="zh-CN"/>
        </w:rPr>
        <w:t xml:space="preserve">As mentioned, ATG BS is almost same as TN BS. The performance of different waveform configurations has been verified in existing TN BS performance requirement.  </w:t>
      </w:r>
      <w:r w:rsidR="00E84443">
        <w:rPr>
          <w:lang w:eastAsia="zh-CN"/>
        </w:rPr>
        <w:t xml:space="preserve">For ATG </w:t>
      </w:r>
      <w:r w:rsidR="00A818CA">
        <w:rPr>
          <w:lang w:eastAsia="zh-CN"/>
        </w:rPr>
        <w:t xml:space="preserve">scenario, new capability can be introduced for ATG UE to indicate at the maximum modulation order and full PRB configurations, and upper limit for new capability for maximum conductive power is 40dBm. Therefore, the coverage should be no issue for ATG </w:t>
      </w:r>
      <w:r w:rsidR="005A09DA">
        <w:rPr>
          <w:lang w:eastAsia="zh-CN"/>
        </w:rPr>
        <w:t>scenario</w:t>
      </w:r>
      <w:r w:rsidR="00A818CA">
        <w:rPr>
          <w:lang w:eastAsia="zh-CN"/>
        </w:rPr>
        <w:t xml:space="preserve">. </w:t>
      </w:r>
      <w:r w:rsidR="005A09DA">
        <w:rPr>
          <w:lang w:eastAsia="zh-CN"/>
        </w:rPr>
        <w:t>So, we would like to select only CP-OFDM waveform to reduce the test effort.</w:t>
      </w:r>
    </w:p>
    <w:p w14:paraId="114FA925" w14:textId="2CDCC750" w:rsidR="007B49F8" w:rsidRPr="004F5ECC" w:rsidRDefault="00683987" w:rsidP="004F5ECC">
      <w:pPr>
        <w:jc w:val="both"/>
        <w:rPr>
          <w:b/>
          <w:lang w:eastAsia="zh-CN"/>
        </w:rPr>
      </w:pPr>
      <w:r>
        <w:rPr>
          <w:b/>
          <w:lang w:eastAsia="zh-CN"/>
        </w:rPr>
        <w:t xml:space="preserve">Proposal </w:t>
      </w:r>
      <w:r w:rsidR="00A10CFF">
        <w:rPr>
          <w:b/>
          <w:lang w:eastAsia="zh-CN"/>
        </w:rPr>
        <w:t>10</w:t>
      </w:r>
      <w:r>
        <w:rPr>
          <w:b/>
          <w:lang w:eastAsia="zh-CN"/>
        </w:rPr>
        <w:t>: RAN 4 only introduce</w:t>
      </w:r>
      <w:r w:rsidR="007E61AA">
        <w:rPr>
          <w:b/>
          <w:lang w:eastAsia="zh-CN"/>
        </w:rPr>
        <w:t>s</w:t>
      </w:r>
      <w:r>
        <w:rPr>
          <w:b/>
          <w:lang w:eastAsia="zh-CN"/>
        </w:rPr>
        <w:t xml:space="preserve"> the PUSCH requirement with CP-OFDM waveform.</w:t>
      </w:r>
    </w:p>
    <w:p w14:paraId="6B5F96C9" w14:textId="7D397965" w:rsidR="0077792A" w:rsidRDefault="000B76E5" w:rsidP="0077792A">
      <w:pPr>
        <w:rPr>
          <w:b/>
          <w:szCs w:val="20"/>
          <w:u w:val="single"/>
          <w:lang w:eastAsia="zh-CN"/>
        </w:rPr>
      </w:pPr>
      <w:r>
        <w:rPr>
          <w:b/>
          <w:szCs w:val="20"/>
          <w:u w:val="single"/>
          <w:lang w:eastAsia="zh-CN"/>
        </w:rPr>
        <w:t>Test metric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B76E5" w:rsidRPr="002530B4" w14:paraId="0E851C2D" w14:textId="77777777" w:rsidTr="00743C87">
        <w:tc>
          <w:tcPr>
            <w:tcW w:w="9350" w:type="dxa"/>
            <w:shd w:val="clear" w:color="auto" w:fill="auto"/>
          </w:tcPr>
          <w:p w14:paraId="38FE129A" w14:textId="5E130909" w:rsidR="000B76E5" w:rsidRPr="000B76E5" w:rsidRDefault="000B76E5" w:rsidP="0012165D">
            <w:pPr>
              <w:pStyle w:val="ListParagraph"/>
              <w:numPr>
                <w:ilvl w:val="0"/>
                <w:numId w:val="2"/>
              </w:numPr>
              <w:autoSpaceDN w:val="0"/>
              <w:spacing w:after="120"/>
              <w:contextualSpacing w:val="0"/>
              <w:rPr>
                <w:rFonts w:eastAsia="MS Mincho"/>
                <w:sz w:val="21"/>
                <w:szCs w:val="21"/>
              </w:rPr>
            </w:pPr>
            <w:r>
              <w:rPr>
                <w:rFonts w:eastAsiaTheme="minorEastAsia" w:hint="eastAsia"/>
                <w:sz w:val="21"/>
                <w:szCs w:val="21"/>
                <w:lang w:eastAsia="zh-CN"/>
              </w:rPr>
              <w:lastRenderedPageBreak/>
              <w:t>O</w:t>
            </w:r>
            <w:r>
              <w:rPr>
                <w:rFonts w:eastAsiaTheme="minorEastAsia"/>
                <w:sz w:val="21"/>
                <w:szCs w:val="21"/>
                <w:lang w:eastAsia="zh-CN"/>
              </w:rPr>
              <w:t xml:space="preserve">ption 1: consider 70% and 30% </w:t>
            </w:r>
            <w:r>
              <w:rPr>
                <w:rFonts w:eastAsiaTheme="minorEastAsia" w:hint="eastAsia"/>
                <w:sz w:val="21"/>
                <w:szCs w:val="21"/>
                <w:lang w:eastAsia="zh-CN"/>
              </w:rPr>
              <w:t>th</w:t>
            </w:r>
            <w:r>
              <w:rPr>
                <w:rFonts w:eastAsiaTheme="minorEastAsia"/>
                <w:sz w:val="21"/>
                <w:szCs w:val="21"/>
                <w:lang w:eastAsia="zh-CN"/>
              </w:rPr>
              <w:t>roughput requirements for ATG PUSCH demodulation</w:t>
            </w:r>
          </w:p>
          <w:p w14:paraId="061C80C8" w14:textId="78574812" w:rsidR="000B76E5" w:rsidRPr="000B76E5" w:rsidRDefault="000B76E5" w:rsidP="0012165D">
            <w:pPr>
              <w:pStyle w:val="ListParagraph"/>
              <w:numPr>
                <w:ilvl w:val="0"/>
                <w:numId w:val="2"/>
              </w:numPr>
              <w:autoSpaceDN w:val="0"/>
              <w:spacing w:after="120"/>
              <w:contextualSpacing w:val="0"/>
              <w:rPr>
                <w:rFonts w:eastAsia="MS Mincho"/>
                <w:sz w:val="21"/>
                <w:szCs w:val="21"/>
              </w:rPr>
            </w:pPr>
            <w:r>
              <w:rPr>
                <w:rFonts w:eastAsiaTheme="minorEastAsia" w:hint="eastAsia"/>
                <w:sz w:val="21"/>
                <w:szCs w:val="21"/>
                <w:lang w:eastAsia="zh-CN"/>
              </w:rPr>
              <w:t>O</w:t>
            </w:r>
            <w:r>
              <w:rPr>
                <w:rFonts w:eastAsiaTheme="minorEastAsia"/>
                <w:sz w:val="21"/>
                <w:szCs w:val="21"/>
                <w:lang w:eastAsia="zh-CN"/>
              </w:rPr>
              <w:t>ption 2: 70% throughput requirements</w:t>
            </w:r>
          </w:p>
        </w:tc>
      </w:tr>
    </w:tbl>
    <w:p w14:paraId="3FB02959" w14:textId="77777777" w:rsidR="000B76E5" w:rsidRPr="000B76E5" w:rsidRDefault="000B76E5" w:rsidP="0077792A">
      <w:pPr>
        <w:rPr>
          <w:b/>
          <w:szCs w:val="20"/>
          <w:u w:val="single"/>
          <w:lang w:eastAsia="zh-CN"/>
        </w:rPr>
      </w:pPr>
    </w:p>
    <w:p w14:paraId="64C132DB" w14:textId="26BE5C1C" w:rsidR="000B76E5" w:rsidRDefault="000B76E5" w:rsidP="007B49F8">
      <w:pPr>
        <w:jc w:val="both"/>
        <w:rPr>
          <w:lang w:eastAsia="zh-CN"/>
        </w:rPr>
      </w:pPr>
      <w:r>
        <w:rPr>
          <w:rFonts w:hint="eastAsia"/>
          <w:lang w:eastAsia="zh-CN"/>
        </w:rPr>
        <w:t>I</w:t>
      </w:r>
      <w:r>
        <w:rPr>
          <w:lang w:eastAsia="zh-CN"/>
        </w:rPr>
        <w:t xml:space="preserve">n Rel-15, both 70% and 30% </w:t>
      </w:r>
      <w:r>
        <w:rPr>
          <w:rFonts w:hint="eastAsia"/>
          <w:lang w:eastAsia="zh-CN"/>
        </w:rPr>
        <w:t>a</w:t>
      </w:r>
      <w:r>
        <w:rPr>
          <w:lang w:eastAsia="zh-CN"/>
        </w:rPr>
        <w:t>re considered</w:t>
      </w:r>
      <w:r w:rsidR="00711E22">
        <w:rPr>
          <w:lang w:eastAsia="zh-CN"/>
        </w:rPr>
        <w:t xml:space="preserve"> for requirements. The purpose of introducing 30% requirement is to check the HARQ </w:t>
      </w:r>
      <w:r w:rsidR="00A64B9E">
        <w:rPr>
          <w:lang w:eastAsia="zh-CN"/>
        </w:rPr>
        <w:t>performance requirement. As mentioned, from the baseband processing, ATG BS is almost same as TN BS. Since the HARQ performance have been verified in the TN BS, we think there is no need to introduce additional cases with 30% throughput requirements</w:t>
      </w:r>
    </w:p>
    <w:p w14:paraId="18C7BCE1" w14:textId="2CD72221" w:rsidR="00A64B9E" w:rsidRPr="004F5ECC" w:rsidRDefault="00A64B9E" w:rsidP="00A64B9E">
      <w:pPr>
        <w:jc w:val="both"/>
        <w:rPr>
          <w:b/>
          <w:lang w:eastAsia="zh-CN"/>
        </w:rPr>
      </w:pPr>
      <w:r>
        <w:rPr>
          <w:b/>
          <w:lang w:eastAsia="zh-CN"/>
        </w:rPr>
        <w:t xml:space="preserve">Proposal </w:t>
      </w:r>
      <w:r w:rsidR="00A10CFF">
        <w:rPr>
          <w:b/>
          <w:lang w:eastAsia="zh-CN"/>
        </w:rPr>
        <w:t>11</w:t>
      </w:r>
      <w:r>
        <w:rPr>
          <w:b/>
          <w:lang w:eastAsia="zh-CN"/>
        </w:rPr>
        <w:t>: RAN 4 only consider</w:t>
      </w:r>
      <w:r w:rsidR="007E61AA">
        <w:rPr>
          <w:b/>
          <w:lang w:eastAsia="zh-CN"/>
        </w:rPr>
        <w:t>s</w:t>
      </w:r>
      <w:r>
        <w:rPr>
          <w:b/>
          <w:lang w:eastAsia="zh-CN"/>
        </w:rPr>
        <w:t xml:space="preserve"> 70% throughput requirements for ATG PUSCH demodulation </w:t>
      </w:r>
    </w:p>
    <w:p w14:paraId="3C45043F" w14:textId="3EC0C672" w:rsidR="0077792A" w:rsidRPr="00683987" w:rsidRDefault="0077792A" w:rsidP="0077792A">
      <w:pPr>
        <w:rPr>
          <w:lang w:eastAsia="zh-CN"/>
        </w:rPr>
      </w:pPr>
    </w:p>
    <w:p w14:paraId="18121B52" w14:textId="2A195572" w:rsidR="007B49F8" w:rsidRDefault="007B49F8" w:rsidP="007B49F8">
      <w:pPr>
        <w:rPr>
          <w:b/>
          <w:szCs w:val="20"/>
          <w:u w:val="single"/>
          <w:lang w:eastAsia="zh-CN"/>
        </w:rPr>
      </w:pPr>
      <w:r>
        <w:rPr>
          <w:b/>
          <w:szCs w:val="20"/>
          <w:u w:val="single"/>
          <w:lang w:eastAsia="zh-CN"/>
        </w:rPr>
        <w:t>Other</w:t>
      </w:r>
    </w:p>
    <w:p w14:paraId="2F602324" w14:textId="2F5E3A2F" w:rsidR="00683987" w:rsidRDefault="00683987" w:rsidP="00683987">
      <w:pPr>
        <w:jc w:val="both"/>
        <w:rPr>
          <w:rFonts w:eastAsia="Malgun Gothic"/>
          <w:b/>
          <w:szCs w:val="20"/>
          <w:u w:val="single"/>
          <w:lang w:eastAsia="ko-KR"/>
        </w:rPr>
      </w:pPr>
      <w:r>
        <w:rPr>
          <w:lang w:eastAsia="zh-CN"/>
        </w:rPr>
        <w:t>For other test parameters, the</w:t>
      </w:r>
      <w:r w:rsidR="00C8342C">
        <w:rPr>
          <w:lang w:eastAsia="zh-CN"/>
        </w:rPr>
        <w:t xml:space="preserve"> existing simulation assumption for TN BS can be reused </w:t>
      </w:r>
    </w:p>
    <w:p w14:paraId="28EFD08E" w14:textId="7352F209" w:rsidR="007B49F8" w:rsidRPr="004F5ECC" w:rsidRDefault="00683987" w:rsidP="004F5ECC">
      <w:pPr>
        <w:jc w:val="both"/>
        <w:rPr>
          <w:b/>
          <w:lang w:eastAsia="zh-CN"/>
        </w:rPr>
      </w:pPr>
      <w:r>
        <w:rPr>
          <w:b/>
          <w:lang w:eastAsia="zh-CN"/>
        </w:rPr>
        <w:t xml:space="preserve">Proposal </w:t>
      </w:r>
      <w:r w:rsidR="00A10CFF">
        <w:rPr>
          <w:b/>
          <w:lang w:eastAsia="zh-CN"/>
        </w:rPr>
        <w:t>12</w:t>
      </w:r>
      <w:r>
        <w:rPr>
          <w:b/>
          <w:lang w:eastAsia="zh-CN"/>
        </w:rPr>
        <w:t xml:space="preserve">:  For other test </w:t>
      </w:r>
      <w:r w:rsidR="004F5ECC">
        <w:rPr>
          <w:b/>
          <w:lang w:eastAsia="zh-CN"/>
        </w:rPr>
        <w:t xml:space="preserve">parameters, the existing </w:t>
      </w:r>
      <w:r w:rsidR="00C8342C">
        <w:rPr>
          <w:b/>
          <w:lang w:eastAsia="zh-CN"/>
        </w:rPr>
        <w:t>simulation assumption for TN BS can be reused.</w:t>
      </w:r>
    </w:p>
    <w:p w14:paraId="054C8D89" w14:textId="77777777" w:rsidR="00367310" w:rsidRPr="00683987" w:rsidRDefault="00367310" w:rsidP="00A518A7">
      <w:pPr>
        <w:jc w:val="both"/>
        <w:rPr>
          <w:b/>
          <w:lang w:eastAsia="zh-CN"/>
        </w:rPr>
      </w:pPr>
    </w:p>
    <w:p w14:paraId="71C5261B" w14:textId="75E2EE5D" w:rsidR="00777A65" w:rsidRDefault="00777A65"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Conclusion</w:t>
      </w:r>
    </w:p>
    <w:p w14:paraId="0D513D72" w14:textId="09C98546" w:rsidR="00F57874" w:rsidRDefault="00F57874" w:rsidP="00F57874">
      <w:pPr>
        <w:jc w:val="both"/>
        <w:rPr>
          <w:lang w:eastAsia="zh-CN"/>
        </w:rPr>
      </w:pPr>
      <w:r>
        <w:rPr>
          <w:lang w:eastAsia="zh-CN"/>
        </w:rPr>
        <w:t xml:space="preserve">In this contribution, the initial view on the test scope </w:t>
      </w:r>
      <w:r w:rsidR="004F5ECC">
        <w:rPr>
          <w:lang w:eastAsia="zh-CN"/>
        </w:rPr>
        <w:t>and test setup of BS demodulation requirement is provided.</w:t>
      </w:r>
    </w:p>
    <w:p w14:paraId="1382C5D6" w14:textId="77777777" w:rsidR="00A10CFF" w:rsidRDefault="00A10CFF" w:rsidP="00A10CFF">
      <w:pPr>
        <w:jc w:val="both"/>
        <w:rPr>
          <w:lang w:eastAsia="zh-CN"/>
        </w:rPr>
      </w:pPr>
      <w:r>
        <w:rPr>
          <w:b/>
          <w:lang w:eastAsia="zh-CN"/>
        </w:rPr>
        <w:t>Proposal 1: RAN 4 can introduce new dedicated requirement for ATG scenario with limited test cases for PUSCH, If BS declared to support ATG scenario, it can pass the existing TN BS requirement and the dedicated requirement, it can apply for ATG scenario.</w:t>
      </w:r>
    </w:p>
    <w:p w14:paraId="7B914786" w14:textId="77777777" w:rsidR="00A10CFF" w:rsidRDefault="00A10CFF" w:rsidP="00A10CFF">
      <w:pPr>
        <w:jc w:val="both"/>
        <w:rPr>
          <w:b/>
          <w:lang w:eastAsia="zh-CN"/>
        </w:rPr>
      </w:pPr>
      <w:r>
        <w:rPr>
          <w:b/>
          <w:lang w:eastAsia="zh-CN"/>
        </w:rPr>
        <w:t>Proposal 2: No PUCCH requirements introduced for ATG scenario. If TN BS has passed the exiting PUCCH requirement, it can apply for ATG scenario.</w:t>
      </w:r>
    </w:p>
    <w:p w14:paraId="1EDA7086" w14:textId="77777777" w:rsidR="00A10CFF" w:rsidRPr="00A10CFF" w:rsidRDefault="00A10CFF" w:rsidP="00A10CFF">
      <w:pPr>
        <w:jc w:val="both"/>
        <w:rPr>
          <w:b/>
          <w:lang w:eastAsia="zh-CN"/>
        </w:rPr>
      </w:pPr>
      <w:r>
        <w:rPr>
          <w:b/>
          <w:lang w:eastAsia="zh-CN"/>
        </w:rPr>
        <w:t>Proposal 3: No PRACH requirements introduced for ATG scenario. If TN BS has passed the exiting PRACH requirement, it can apply for ATG scenario.</w:t>
      </w:r>
    </w:p>
    <w:p w14:paraId="6339388E" w14:textId="77777777" w:rsidR="00A10CFF" w:rsidRDefault="00A10CFF" w:rsidP="00A10CFF">
      <w:pPr>
        <w:jc w:val="both"/>
        <w:rPr>
          <w:b/>
          <w:lang w:eastAsia="zh-CN"/>
        </w:rPr>
      </w:pPr>
      <w:r>
        <w:rPr>
          <w:b/>
          <w:lang w:eastAsia="zh-CN"/>
        </w:rPr>
        <w:t>Proposal 4: Only consider single path AWGN channel with Doppler for requirement.</w:t>
      </w:r>
    </w:p>
    <w:p w14:paraId="759FBCEA" w14:textId="78500A04" w:rsidR="00A10CFF" w:rsidRDefault="00A10CFF" w:rsidP="00A10CFF">
      <w:pPr>
        <w:jc w:val="both"/>
        <w:rPr>
          <w:b/>
          <w:lang w:eastAsia="zh-CN"/>
        </w:rPr>
      </w:pPr>
      <w:r>
        <w:rPr>
          <w:b/>
          <w:lang w:eastAsia="zh-CN"/>
        </w:rPr>
        <w:t>Proposal 5: To align the RF core requirement with co-existence study, apply common value with Doppler value as 200Hz for FDD and 400Hz for TDD.</w:t>
      </w:r>
    </w:p>
    <w:p w14:paraId="779932B0" w14:textId="77777777" w:rsidR="00A10CFF" w:rsidRDefault="00A10CFF" w:rsidP="00A10CFF">
      <w:pPr>
        <w:jc w:val="both"/>
        <w:rPr>
          <w:b/>
          <w:lang w:eastAsia="zh-CN"/>
        </w:rPr>
      </w:pPr>
      <w:r>
        <w:rPr>
          <w:b/>
          <w:lang w:eastAsia="zh-CN"/>
        </w:rPr>
        <w:t>Proposal 6: RAN 4 only introduce the PUSCH requirement with minimum channel bandwidth per each SCS for ATG scenario.</w:t>
      </w:r>
    </w:p>
    <w:p w14:paraId="21452812" w14:textId="77777777" w:rsidR="00A10CFF" w:rsidRDefault="00A10CFF" w:rsidP="00A10CFF">
      <w:pPr>
        <w:jc w:val="both"/>
        <w:rPr>
          <w:b/>
          <w:lang w:eastAsia="zh-CN"/>
        </w:rPr>
      </w:pPr>
      <w:r>
        <w:rPr>
          <w:b/>
          <w:lang w:eastAsia="zh-CN"/>
        </w:rPr>
        <w:t>Proposal 7: Reusing the legacy TDD pattern for requirement in ATG scenario. I</w:t>
      </w:r>
      <w:r w:rsidRPr="000266D0">
        <w:rPr>
          <w:b/>
          <w:lang w:eastAsia="zh-CN"/>
        </w:rPr>
        <w:t>f new dedicated TDD pattern is considered, note should be added in the specification that is pattern for ATG scenario used only</w:t>
      </w:r>
      <w:r>
        <w:rPr>
          <w:b/>
          <w:lang w:eastAsia="zh-CN"/>
        </w:rPr>
        <w:t>, no new requirement is introduced for new dedicated TDD pattern. The requirement of TDD with existing pattern can be applied for TDD with different UL-DL pattern, including new TDD pattern, in ATG scenario.</w:t>
      </w:r>
    </w:p>
    <w:p w14:paraId="3F5E7876" w14:textId="39AF8D0A" w:rsidR="00A10CFF" w:rsidRPr="00BD3BF1" w:rsidRDefault="00A10CFF" w:rsidP="00A10CFF">
      <w:pPr>
        <w:jc w:val="both"/>
        <w:rPr>
          <w:b/>
          <w:lang w:eastAsia="zh-CN"/>
        </w:rPr>
      </w:pPr>
      <w:r>
        <w:rPr>
          <w:b/>
          <w:lang w:eastAsia="zh-CN"/>
        </w:rPr>
        <w:t>Proposal 8: RAN 4 only introduce</w:t>
      </w:r>
      <w:r w:rsidR="007E61AA">
        <w:rPr>
          <w:b/>
          <w:lang w:eastAsia="zh-CN"/>
        </w:rPr>
        <w:t>s</w:t>
      </w:r>
      <w:r>
        <w:rPr>
          <w:b/>
          <w:lang w:eastAsia="zh-CN"/>
        </w:rPr>
        <w:t xml:space="preserve"> the PUSCH requirement with 1Tx2Rx antenna configuration.</w:t>
      </w:r>
    </w:p>
    <w:p w14:paraId="0402DF23" w14:textId="36DD7378" w:rsidR="00A10CFF" w:rsidRPr="004F5ECC" w:rsidRDefault="00A10CFF" w:rsidP="00A10CFF">
      <w:pPr>
        <w:jc w:val="both"/>
        <w:rPr>
          <w:b/>
          <w:lang w:eastAsia="zh-CN"/>
        </w:rPr>
      </w:pPr>
      <w:r>
        <w:rPr>
          <w:b/>
          <w:lang w:eastAsia="zh-CN"/>
        </w:rPr>
        <w:t>Proposal 9: No PUSCH requirement with 256QAM</w:t>
      </w:r>
      <w:r w:rsidR="007E61AA">
        <w:rPr>
          <w:b/>
          <w:lang w:eastAsia="zh-CN"/>
        </w:rPr>
        <w:t xml:space="preserve"> is introduced</w:t>
      </w:r>
      <w:r>
        <w:rPr>
          <w:b/>
          <w:lang w:eastAsia="zh-CN"/>
        </w:rPr>
        <w:t xml:space="preserve"> in ATG scenario.</w:t>
      </w:r>
    </w:p>
    <w:p w14:paraId="429111A4" w14:textId="1EC28271" w:rsidR="00A10CFF" w:rsidRPr="004F5ECC" w:rsidRDefault="00A10CFF" w:rsidP="00A10CFF">
      <w:pPr>
        <w:jc w:val="both"/>
        <w:rPr>
          <w:b/>
          <w:lang w:eastAsia="zh-CN"/>
        </w:rPr>
      </w:pPr>
      <w:r>
        <w:rPr>
          <w:b/>
          <w:lang w:eastAsia="zh-CN"/>
        </w:rPr>
        <w:t>Proposal 10: RAN 4 only introduce</w:t>
      </w:r>
      <w:r w:rsidR="007E61AA">
        <w:rPr>
          <w:b/>
          <w:lang w:eastAsia="zh-CN"/>
        </w:rPr>
        <w:t>s</w:t>
      </w:r>
      <w:r>
        <w:rPr>
          <w:b/>
          <w:lang w:eastAsia="zh-CN"/>
        </w:rPr>
        <w:t xml:space="preserve"> the PUSCH requirement with CP-OFDM waveform.</w:t>
      </w:r>
    </w:p>
    <w:p w14:paraId="1473343C" w14:textId="54450C33" w:rsidR="00A10CFF" w:rsidRPr="004F5ECC" w:rsidRDefault="00A10CFF" w:rsidP="00A10CFF">
      <w:pPr>
        <w:jc w:val="both"/>
        <w:rPr>
          <w:b/>
          <w:lang w:eastAsia="zh-CN"/>
        </w:rPr>
      </w:pPr>
      <w:r>
        <w:rPr>
          <w:b/>
          <w:lang w:eastAsia="zh-CN"/>
        </w:rPr>
        <w:t>Proposal 11: RAN 4 only consider</w:t>
      </w:r>
      <w:r w:rsidR="007E61AA">
        <w:rPr>
          <w:b/>
          <w:lang w:eastAsia="zh-CN"/>
        </w:rPr>
        <w:t>s</w:t>
      </w:r>
      <w:r>
        <w:rPr>
          <w:b/>
          <w:lang w:eastAsia="zh-CN"/>
        </w:rPr>
        <w:t xml:space="preserve"> 70% throughput requirements for ATG PUSCH demodulation </w:t>
      </w:r>
    </w:p>
    <w:p w14:paraId="130A76F8" w14:textId="58AF966C" w:rsidR="00A10CFF" w:rsidRPr="00A10CFF" w:rsidRDefault="00A10CFF" w:rsidP="00F57874">
      <w:pPr>
        <w:jc w:val="both"/>
        <w:rPr>
          <w:b/>
          <w:lang w:eastAsia="zh-CN"/>
        </w:rPr>
      </w:pPr>
      <w:r>
        <w:rPr>
          <w:b/>
          <w:lang w:eastAsia="zh-CN"/>
        </w:rPr>
        <w:t>Proposal 12:  For other test parameters, the existing simulation assumption for TN BS can be reused.</w:t>
      </w: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lastRenderedPageBreak/>
        <w:t>References</w:t>
      </w:r>
    </w:p>
    <w:p w14:paraId="0C271BFE" w14:textId="0EE0F8F4" w:rsidR="007E176D" w:rsidRPr="00D272C3" w:rsidRDefault="004F5ECC" w:rsidP="003E1CAF">
      <w:pPr>
        <w:pStyle w:val="Reference"/>
      </w:pPr>
      <w:r>
        <w:rPr>
          <w:rFonts w:hint="eastAsia"/>
          <w:lang w:val="en-US"/>
        </w:rPr>
        <w:t>R</w:t>
      </w:r>
      <w:r>
        <w:rPr>
          <w:lang w:val="en-US"/>
        </w:rPr>
        <w:t>4-</w:t>
      </w:r>
      <w:r w:rsidR="00D272C3">
        <w:rPr>
          <w:lang w:val="en-US"/>
        </w:rPr>
        <w:t>2305899</w:t>
      </w:r>
      <w:r>
        <w:rPr>
          <w:lang w:val="en-US"/>
        </w:rPr>
        <w:t>, WF for ATG demodulation requirements</w:t>
      </w:r>
    </w:p>
    <w:sectPr w:rsidR="007E176D"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F2A34" w14:textId="77777777" w:rsidR="00F050D2" w:rsidRDefault="00F050D2" w:rsidP="00EA0BFA">
      <w:pPr>
        <w:spacing w:after="0" w:line="240" w:lineRule="auto"/>
      </w:pPr>
      <w:r>
        <w:separator/>
      </w:r>
    </w:p>
  </w:endnote>
  <w:endnote w:type="continuationSeparator" w:id="0">
    <w:p w14:paraId="0E31F5C2" w14:textId="77777777" w:rsidR="00F050D2" w:rsidRDefault="00F050D2"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3ED33" w14:textId="77777777" w:rsidR="00F050D2" w:rsidRDefault="00F050D2" w:rsidP="00EA0BFA">
      <w:pPr>
        <w:spacing w:after="0" w:line="240" w:lineRule="auto"/>
      </w:pPr>
      <w:r>
        <w:separator/>
      </w:r>
    </w:p>
  </w:footnote>
  <w:footnote w:type="continuationSeparator" w:id="0">
    <w:p w14:paraId="238EE82E" w14:textId="77777777" w:rsidR="00F050D2" w:rsidRDefault="00F050D2"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636E4714"/>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0"/>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66E5"/>
    <w:rsid w:val="00012E82"/>
    <w:rsid w:val="00014A92"/>
    <w:rsid w:val="00015DC0"/>
    <w:rsid w:val="00016385"/>
    <w:rsid w:val="00017087"/>
    <w:rsid w:val="0002149B"/>
    <w:rsid w:val="00023073"/>
    <w:rsid w:val="000251DA"/>
    <w:rsid w:val="000266D0"/>
    <w:rsid w:val="0002708E"/>
    <w:rsid w:val="000341EE"/>
    <w:rsid w:val="000367E9"/>
    <w:rsid w:val="00037097"/>
    <w:rsid w:val="000407C1"/>
    <w:rsid w:val="0004287F"/>
    <w:rsid w:val="00042CBA"/>
    <w:rsid w:val="000447AA"/>
    <w:rsid w:val="00045FE1"/>
    <w:rsid w:val="0005653A"/>
    <w:rsid w:val="000566FD"/>
    <w:rsid w:val="00057513"/>
    <w:rsid w:val="000619E5"/>
    <w:rsid w:val="000619F6"/>
    <w:rsid w:val="00062202"/>
    <w:rsid w:val="000644DC"/>
    <w:rsid w:val="0006469C"/>
    <w:rsid w:val="00070287"/>
    <w:rsid w:val="0007201D"/>
    <w:rsid w:val="00073509"/>
    <w:rsid w:val="00073548"/>
    <w:rsid w:val="000738E7"/>
    <w:rsid w:val="00073DD2"/>
    <w:rsid w:val="00074F29"/>
    <w:rsid w:val="000777FB"/>
    <w:rsid w:val="00081DF5"/>
    <w:rsid w:val="000838B7"/>
    <w:rsid w:val="000838F9"/>
    <w:rsid w:val="0008498A"/>
    <w:rsid w:val="00084A14"/>
    <w:rsid w:val="00085575"/>
    <w:rsid w:val="00086AC2"/>
    <w:rsid w:val="000878BA"/>
    <w:rsid w:val="00087EE8"/>
    <w:rsid w:val="0009087E"/>
    <w:rsid w:val="00090BEC"/>
    <w:rsid w:val="00091EA3"/>
    <w:rsid w:val="00093C51"/>
    <w:rsid w:val="00094CE4"/>
    <w:rsid w:val="00094FD4"/>
    <w:rsid w:val="00097396"/>
    <w:rsid w:val="000A103E"/>
    <w:rsid w:val="000A24DA"/>
    <w:rsid w:val="000A4382"/>
    <w:rsid w:val="000A46B2"/>
    <w:rsid w:val="000A7029"/>
    <w:rsid w:val="000B19D7"/>
    <w:rsid w:val="000B1DD9"/>
    <w:rsid w:val="000B3C57"/>
    <w:rsid w:val="000B510D"/>
    <w:rsid w:val="000B5D16"/>
    <w:rsid w:val="000B7356"/>
    <w:rsid w:val="000B76E5"/>
    <w:rsid w:val="000B7B3D"/>
    <w:rsid w:val="000C4708"/>
    <w:rsid w:val="000C5F69"/>
    <w:rsid w:val="000C67C7"/>
    <w:rsid w:val="000C6FE4"/>
    <w:rsid w:val="000D54F4"/>
    <w:rsid w:val="000E14B9"/>
    <w:rsid w:val="000E4CF3"/>
    <w:rsid w:val="000E59D4"/>
    <w:rsid w:val="000E6D11"/>
    <w:rsid w:val="000E77DF"/>
    <w:rsid w:val="000F110B"/>
    <w:rsid w:val="000F19C5"/>
    <w:rsid w:val="000F2755"/>
    <w:rsid w:val="000F35F4"/>
    <w:rsid w:val="000F37CE"/>
    <w:rsid w:val="000F438F"/>
    <w:rsid w:val="00101A11"/>
    <w:rsid w:val="00104068"/>
    <w:rsid w:val="001047E8"/>
    <w:rsid w:val="00104D80"/>
    <w:rsid w:val="00105C7A"/>
    <w:rsid w:val="00105E5E"/>
    <w:rsid w:val="0010603D"/>
    <w:rsid w:val="0011098A"/>
    <w:rsid w:val="0011366E"/>
    <w:rsid w:val="001153EB"/>
    <w:rsid w:val="001161AE"/>
    <w:rsid w:val="001161C6"/>
    <w:rsid w:val="0011669F"/>
    <w:rsid w:val="00116DB7"/>
    <w:rsid w:val="001171AC"/>
    <w:rsid w:val="0012023E"/>
    <w:rsid w:val="0012165D"/>
    <w:rsid w:val="001240C6"/>
    <w:rsid w:val="00125049"/>
    <w:rsid w:val="00125CC7"/>
    <w:rsid w:val="00130993"/>
    <w:rsid w:val="0013459D"/>
    <w:rsid w:val="001401AF"/>
    <w:rsid w:val="001419A7"/>
    <w:rsid w:val="00143D99"/>
    <w:rsid w:val="001446C5"/>
    <w:rsid w:val="001454E4"/>
    <w:rsid w:val="001455E7"/>
    <w:rsid w:val="00146506"/>
    <w:rsid w:val="00146669"/>
    <w:rsid w:val="00152182"/>
    <w:rsid w:val="00154D93"/>
    <w:rsid w:val="0015637D"/>
    <w:rsid w:val="00163142"/>
    <w:rsid w:val="0016782B"/>
    <w:rsid w:val="00175FCE"/>
    <w:rsid w:val="0017684E"/>
    <w:rsid w:val="00180498"/>
    <w:rsid w:val="001815D0"/>
    <w:rsid w:val="0018282C"/>
    <w:rsid w:val="00182E79"/>
    <w:rsid w:val="00184EFC"/>
    <w:rsid w:val="0018592C"/>
    <w:rsid w:val="00186BD7"/>
    <w:rsid w:val="00187530"/>
    <w:rsid w:val="00187B21"/>
    <w:rsid w:val="0019176C"/>
    <w:rsid w:val="00192D2A"/>
    <w:rsid w:val="0019600F"/>
    <w:rsid w:val="001A2668"/>
    <w:rsid w:val="001A5B18"/>
    <w:rsid w:val="001A5B87"/>
    <w:rsid w:val="001A6022"/>
    <w:rsid w:val="001A6BDA"/>
    <w:rsid w:val="001A7A3E"/>
    <w:rsid w:val="001B0A8B"/>
    <w:rsid w:val="001B1399"/>
    <w:rsid w:val="001B34B4"/>
    <w:rsid w:val="001B3F15"/>
    <w:rsid w:val="001C2E9C"/>
    <w:rsid w:val="001C538E"/>
    <w:rsid w:val="001C5784"/>
    <w:rsid w:val="001C59AD"/>
    <w:rsid w:val="001D10CF"/>
    <w:rsid w:val="001E26A6"/>
    <w:rsid w:val="001E6D0F"/>
    <w:rsid w:val="001F31EA"/>
    <w:rsid w:val="001F3A55"/>
    <w:rsid w:val="001F50C1"/>
    <w:rsid w:val="001F5E88"/>
    <w:rsid w:val="001F76F3"/>
    <w:rsid w:val="001F7FC0"/>
    <w:rsid w:val="002007C3"/>
    <w:rsid w:val="0020127A"/>
    <w:rsid w:val="0020191E"/>
    <w:rsid w:val="002032BA"/>
    <w:rsid w:val="00212AC7"/>
    <w:rsid w:val="00213DFB"/>
    <w:rsid w:val="0021462A"/>
    <w:rsid w:val="0021565F"/>
    <w:rsid w:val="002166E6"/>
    <w:rsid w:val="00217934"/>
    <w:rsid w:val="00230214"/>
    <w:rsid w:val="00234695"/>
    <w:rsid w:val="00235292"/>
    <w:rsid w:val="00235974"/>
    <w:rsid w:val="00241B83"/>
    <w:rsid w:val="002420A4"/>
    <w:rsid w:val="00244B99"/>
    <w:rsid w:val="002454B4"/>
    <w:rsid w:val="00245E92"/>
    <w:rsid w:val="002470A4"/>
    <w:rsid w:val="00250A9C"/>
    <w:rsid w:val="00251DF5"/>
    <w:rsid w:val="00252F45"/>
    <w:rsid w:val="002544E4"/>
    <w:rsid w:val="00254EB4"/>
    <w:rsid w:val="00255A93"/>
    <w:rsid w:val="00255C69"/>
    <w:rsid w:val="00256563"/>
    <w:rsid w:val="00257243"/>
    <w:rsid w:val="002577C6"/>
    <w:rsid w:val="00263B62"/>
    <w:rsid w:val="0026464B"/>
    <w:rsid w:val="00266651"/>
    <w:rsid w:val="00266DB0"/>
    <w:rsid w:val="0027192E"/>
    <w:rsid w:val="002722FF"/>
    <w:rsid w:val="002766F5"/>
    <w:rsid w:val="002815DC"/>
    <w:rsid w:val="00283BE4"/>
    <w:rsid w:val="002844F7"/>
    <w:rsid w:val="00290CB0"/>
    <w:rsid w:val="002932D6"/>
    <w:rsid w:val="00293801"/>
    <w:rsid w:val="002951C3"/>
    <w:rsid w:val="002A25D5"/>
    <w:rsid w:val="002A2BC4"/>
    <w:rsid w:val="002A3BFB"/>
    <w:rsid w:val="002A4866"/>
    <w:rsid w:val="002A679A"/>
    <w:rsid w:val="002A6808"/>
    <w:rsid w:val="002A6E83"/>
    <w:rsid w:val="002B01D8"/>
    <w:rsid w:val="002B0DEB"/>
    <w:rsid w:val="002B23B2"/>
    <w:rsid w:val="002B2B81"/>
    <w:rsid w:val="002B30DD"/>
    <w:rsid w:val="002B3F11"/>
    <w:rsid w:val="002B4631"/>
    <w:rsid w:val="002C103C"/>
    <w:rsid w:val="002C157D"/>
    <w:rsid w:val="002C75B0"/>
    <w:rsid w:val="002C79B3"/>
    <w:rsid w:val="002D0DDA"/>
    <w:rsid w:val="002D21A5"/>
    <w:rsid w:val="002D3879"/>
    <w:rsid w:val="002D3C29"/>
    <w:rsid w:val="002D449C"/>
    <w:rsid w:val="002D7227"/>
    <w:rsid w:val="002D73B5"/>
    <w:rsid w:val="002E230B"/>
    <w:rsid w:val="002E2341"/>
    <w:rsid w:val="002E3801"/>
    <w:rsid w:val="002E3B06"/>
    <w:rsid w:val="002E4E50"/>
    <w:rsid w:val="002F0B41"/>
    <w:rsid w:val="002F0DBD"/>
    <w:rsid w:val="002F405C"/>
    <w:rsid w:val="002F7DB5"/>
    <w:rsid w:val="00301D03"/>
    <w:rsid w:val="00303CE7"/>
    <w:rsid w:val="00310DEE"/>
    <w:rsid w:val="00313830"/>
    <w:rsid w:val="003227FE"/>
    <w:rsid w:val="003240C8"/>
    <w:rsid w:val="00324E5F"/>
    <w:rsid w:val="003269BD"/>
    <w:rsid w:val="00330524"/>
    <w:rsid w:val="00333E1E"/>
    <w:rsid w:val="003349BA"/>
    <w:rsid w:val="00336F1D"/>
    <w:rsid w:val="00337127"/>
    <w:rsid w:val="00340030"/>
    <w:rsid w:val="00341C1B"/>
    <w:rsid w:val="00343B71"/>
    <w:rsid w:val="0034546D"/>
    <w:rsid w:val="00345F49"/>
    <w:rsid w:val="00350119"/>
    <w:rsid w:val="00354865"/>
    <w:rsid w:val="00355E14"/>
    <w:rsid w:val="00356284"/>
    <w:rsid w:val="00357F78"/>
    <w:rsid w:val="00363DB5"/>
    <w:rsid w:val="00363F6D"/>
    <w:rsid w:val="00364A21"/>
    <w:rsid w:val="00364AAC"/>
    <w:rsid w:val="003656E9"/>
    <w:rsid w:val="00367310"/>
    <w:rsid w:val="00371366"/>
    <w:rsid w:val="003721EE"/>
    <w:rsid w:val="00373018"/>
    <w:rsid w:val="00374E37"/>
    <w:rsid w:val="00375B08"/>
    <w:rsid w:val="00377781"/>
    <w:rsid w:val="00382117"/>
    <w:rsid w:val="003852A8"/>
    <w:rsid w:val="00387009"/>
    <w:rsid w:val="003905F4"/>
    <w:rsid w:val="00393796"/>
    <w:rsid w:val="003937D6"/>
    <w:rsid w:val="0039402D"/>
    <w:rsid w:val="00395605"/>
    <w:rsid w:val="00396D8D"/>
    <w:rsid w:val="00397018"/>
    <w:rsid w:val="003977D0"/>
    <w:rsid w:val="00397929"/>
    <w:rsid w:val="003A01DB"/>
    <w:rsid w:val="003A07A5"/>
    <w:rsid w:val="003A0ED1"/>
    <w:rsid w:val="003A13E0"/>
    <w:rsid w:val="003A2EB7"/>
    <w:rsid w:val="003A53A5"/>
    <w:rsid w:val="003A61AF"/>
    <w:rsid w:val="003A6F2F"/>
    <w:rsid w:val="003B154C"/>
    <w:rsid w:val="003B2CD3"/>
    <w:rsid w:val="003B3364"/>
    <w:rsid w:val="003B4916"/>
    <w:rsid w:val="003B49E6"/>
    <w:rsid w:val="003C0038"/>
    <w:rsid w:val="003C01FB"/>
    <w:rsid w:val="003C036C"/>
    <w:rsid w:val="003C48FE"/>
    <w:rsid w:val="003C6207"/>
    <w:rsid w:val="003D16D9"/>
    <w:rsid w:val="003D4043"/>
    <w:rsid w:val="003D5F1E"/>
    <w:rsid w:val="003D7953"/>
    <w:rsid w:val="003E02B0"/>
    <w:rsid w:val="003E04AB"/>
    <w:rsid w:val="003E0BDC"/>
    <w:rsid w:val="003E1CAF"/>
    <w:rsid w:val="003E5DDE"/>
    <w:rsid w:val="003F27AF"/>
    <w:rsid w:val="003F2CA7"/>
    <w:rsid w:val="003F331C"/>
    <w:rsid w:val="003F3F95"/>
    <w:rsid w:val="003F536F"/>
    <w:rsid w:val="003F5402"/>
    <w:rsid w:val="003F5760"/>
    <w:rsid w:val="004023F9"/>
    <w:rsid w:val="00406CDB"/>
    <w:rsid w:val="00410BEE"/>
    <w:rsid w:val="004160E4"/>
    <w:rsid w:val="00416125"/>
    <w:rsid w:val="00417722"/>
    <w:rsid w:val="004231DF"/>
    <w:rsid w:val="004239D2"/>
    <w:rsid w:val="00423CA6"/>
    <w:rsid w:val="004278CF"/>
    <w:rsid w:val="00432519"/>
    <w:rsid w:val="004325BC"/>
    <w:rsid w:val="00432F07"/>
    <w:rsid w:val="00433772"/>
    <w:rsid w:val="00434A86"/>
    <w:rsid w:val="00441B41"/>
    <w:rsid w:val="004429C7"/>
    <w:rsid w:val="00445DA4"/>
    <w:rsid w:val="00445EF6"/>
    <w:rsid w:val="00452383"/>
    <w:rsid w:val="00452742"/>
    <w:rsid w:val="00452F4C"/>
    <w:rsid w:val="004545E3"/>
    <w:rsid w:val="004545FC"/>
    <w:rsid w:val="00455FA1"/>
    <w:rsid w:val="0046111C"/>
    <w:rsid w:val="0046405C"/>
    <w:rsid w:val="004642F5"/>
    <w:rsid w:val="00470D89"/>
    <w:rsid w:val="00471DCC"/>
    <w:rsid w:val="00471F3B"/>
    <w:rsid w:val="00476CD6"/>
    <w:rsid w:val="004818EB"/>
    <w:rsid w:val="00482D8B"/>
    <w:rsid w:val="00482F7C"/>
    <w:rsid w:val="00484E5C"/>
    <w:rsid w:val="004902B6"/>
    <w:rsid w:val="00492334"/>
    <w:rsid w:val="00494D9D"/>
    <w:rsid w:val="00495E03"/>
    <w:rsid w:val="00497425"/>
    <w:rsid w:val="004A00CE"/>
    <w:rsid w:val="004A1B0A"/>
    <w:rsid w:val="004A3BD0"/>
    <w:rsid w:val="004A45BD"/>
    <w:rsid w:val="004A53E1"/>
    <w:rsid w:val="004A5D65"/>
    <w:rsid w:val="004A6735"/>
    <w:rsid w:val="004B159A"/>
    <w:rsid w:val="004B3A4F"/>
    <w:rsid w:val="004C2E51"/>
    <w:rsid w:val="004C591D"/>
    <w:rsid w:val="004D2FDD"/>
    <w:rsid w:val="004D492D"/>
    <w:rsid w:val="004D561C"/>
    <w:rsid w:val="004D5A7F"/>
    <w:rsid w:val="004E0612"/>
    <w:rsid w:val="004E13CF"/>
    <w:rsid w:val="004E4F17"/>
    <w:rsid w:val="004E5D79"/>
    <w:rsid w:val="004E659A"/>
    <w:rsid w:val="004E72F7"/>
    <w:rsid w:val="004E79F2"/>
    <w:rsid w:val="004F057C"/>
    <w:rsid w:val="004F0725"/>
    <w:rsid w:val="004F172D"/>
    <w:rsid w:val="004F3DA2"/>
    <w:rsid w:val="004F4436"/>
    <w:rsid w:val="004F5ECC"/>
    <w:rsid w:val="004F711C"/>
    <w:rsid w:val="004F7484"/>
    <w:rsid w:val="00501D9A"/>
    <w:rsid w:val="00502409"/>
    <w:rsid w:val="005025FC"/>
    <w:rsid w:val="005034B2"/>
    <w:rsid w:val="00506444"/>
    <w:rsid w:val="00506F0F"/>
    <w:rsid w:val="005108BE"/>
    <w:rsid w:val="0051199A"/>
    <w:rsid w:val="00516F36"/>
    <w:rsid w:val="00520510"/>
    <w:rsid w:val="005223B7"/>
    <w:rsid w:val="00524C0D"/>
    <w:rsid w:val="00525800"/>
    <w:rsid w:val="00526235"/>
    <w:rsid w:val="005303F1"/>
    <w:rsid w:val="00530453"/>
    <w:rsid w:val="00533753"/>
    <w:rsid w:val="00534CBB"/>
    <w:rsid w:val="0053571C"/>
    <w:rsid w:val="005410A6"/>
    <w:rsid w:val="005437F0"/>
    <w:rsid w:val="00543E15"/>
    <w:rsid w:val="00544D0B"/>
    <w:rsid w:val="00551033"/>
    <w:rsid w:val="00552CDB"/>
    <w:rsid w:val="00552F06"/>
    <w:rsid w:val="00553E94"/>
    <w:rsid w:val="0055588E"/>
    <w:rsid w:val="00556798"/>
    <w:rsid w:val="005577B3"/>
    <w:rsid w:val="00560710"/>
    <w:rsid w:val="0056241D"/>
    <w:rsid w:val="005626E2"/>
    <w:rsid w:val="00563E32"/>
    <w:rsid w:val="00571273"/>
    <w:rsid w:val="00572692"/>
    <w:rsid w:val="00572E24"/>
    <w:rsid w:val="00573BEF"/>
    <w:rsid w:val="00581304"/>
    <w:rsid w:val="0058242E"/>
    <w:rsid w:val="00583913"/>
    <w:rsid w:val="00584B89"/>
    <w:rsid w:val="00585A0E"/>
    <w:rsid w:val="005903E5"/>
    <w:rsid w:val="005943EF"/>
    <w:rsid w:val="00594420"/>
    <w:rsid w:val="005972F9"/>
    <w:rsid w:val="005A09DA"/>
    <w:rsid w:val="005A1B44"/>
    <w:rsid w:val="005A2406"/>
    <w:rsid w:val="005A7E3A"/>
    <w:rsid w:val="005B070E"/>
    <w:rsid w:val="005B350B"/>
    <w:rsid w:val="005B4CED"/>
    <w:rsid w:val="005B62C8"/>
    <w:rsid w:val="005B7B6D"/>
    <w:rsid w:val="005C0807"/>
    <w:rsid w:val="005C39F7"/>
    <w:rsid w:val="005C6E04"/>
    <w:rsid w:val="005C7649"/>
    <w:rsid w:val="005D0153"/>
    <w:rsid w:val="005D7960"/>
    <w:rsid w:val="005E0A7B"/>
    <w:rsid w:val="005E4E0A"/>
    <w:rsid w:val="005E563B"/>
    <w:rsid w:val="005E6918"/>
    <w:rsid w:val="005F4CC3"/>
    <w:rsid w:val="005F5856"/>
    <w:rsid w:val="005F5E63"/>
    <w:rsid w:val="005F72A4"/>
    <w:rsid w:val="006033A7"/>
    <w:rsid w:val="00606FC8"/>
    <w:rsid w:val="00611048"/>
    <w:rsid w:val="00614874"/>
    <w:rsid w:val="00621FDF"/>
    <w:rsid w:val="0062222E"/>
    <w:rsid w:val="006227D8"/>
    <w:rsid w:val="006238A5"/>
    <w:rsid w:val="006257FF"/>
    <w:rsid w:val="006258F6"/>
    <w:rsid w:val="00625A9A"/>
    <w:rsid w:val="00626B3E"/>
    <w:rsid w:val="006275F0"/>
    <w:rsid w:val="006308C9"/>
    <w:rsid w:val="00635B83"/>
    <w:rsid w:val="00635BC4"/>
    <w:rsid w:val="00635D69"/>
    <w:rsid w:val="00636F43"/>
    <w:rsid w:val="00644515"/>
    <w:rsid w:val="00644A82"/>
    <w:rsid w:val="00647076"/>
    <w:rsid w:val="006522CE"/>
    <w:rsid w:val="006523C6"/>
    <w:rsid w:val="00652DEC"/>
    <w:rsid w:val="00655942"/>
    <w:rsid w:val="00655BDC"/>
    <w:rsid w:val="00655E79"/>
    <w:rsid w:val="0065797B"/>
    <w:rsid w:val="006641A8"/>
    <w:rsid w:val="00664733"/>
    <w:rsid w:val="00681A45"/>
    <w:rsid w:val="006826FC"/>
    <w:rsid w:val="00683987"/>
    <w:rsid w:val="00684058"/>
    <w:rsid w:val="00684E93"/>
    <w:rsid w:val="006856D8"/>
    <w:rsid w:val="0069095B"/>
    <w:rsid w:val="00692C8F"/>
    <w:rsid w:val="00695475"/>
    <w:rsid w:val="006A04DE"/>
    <w:rsid w:val="006A1A93"/>
    <w:rsid w:val="006A2928"/>
    <w:rsid w:val="006A6547"/>
    <w:rsid w:val="006B25C8"/>
    <w:rsid w:val="006B4BCB"/>
    <w:rsid w:val="006B5792"/>
    <w:rsid w:val="006B7513"/>
    <w:rsid w:val="006C00F6"/>
    <w:rsid w:val="006C3078"/>
    <w:rsid w:val="006C4B01"/>
    <w:rsid w:val="006C6731"/>
    <w:rsid w:val="006D09A2"/>
    <w:rsid w:val="006D0C7F"/>
    <w:rsid w:val="006D20C3"/>
    <w:rsid w:val="006D25EF"/>
    <w:rsid w:val="006E24E8"/>
    <w:rsid w:val="006E2748"/>
    <w:rsid w:val="006E44C7"/>
    <w:rsid w:val="006E70D1"/>
    <w:rsid w:val="006F18D4"/>
    <w:rsid w:val="006F191B"/>
    <w:rsid w:val="006F1A7D"/>
    <w:rsid w:val="006F1C96"/>
    <w:rsid w:val="006F1F54"/>
    <w:rsid w:val="006F68BB"/>
    <w:rsid w:val="00700580"/>
    <w:rsid w:val="00700798"/>
    <w:rsid w:val="00700A99"/>
    <w:rsid w:val="007026B5"/>
    <w:rsid w:val="007027D9"/>
    <w:rsid w:val="00702800"/>
    <w:rsid w:val="00703C46"/>
    <w:rsid w:val="007041C0"/>
    <w:rsid w:val="00704334"/>
    <w:rsid w:val="00711E22"/>
    <w:rsid w:val="007128E4"/>
    <w:rsid w:val="007135FE"/>
    <w:rsid w:val="00715031"/>
    <w:rsid w:val="00716E44"/>
    <w:rsid w:val="00717735"/>
    <w:rsid w:val="00717D1A"/>
    <w:rsid w:val="00721C49"/>
    <w:rsid w:val="007223C0"/>
    <w:rsid w:val="00722790"/>
    <w:rsid w:val="007236FC"/>
    <w:rsid w:val="007253ED"/>
    <w:rsid w:val="0073000C"/>
    <w:rsid w:val="007330B8"/>
    <w:rsid w:val="007367A0"/>
    <w:rsid w:val="007367F0"/>
    <w:rsid w:val="00737EE8"/>
    <w:rsid w:val="00737F48"/>
    <w:rsid w:val="00740539"/>
    <w:rsid w:val="0074329F"/>
    <w:rsid w:val="00744460"/>
    <w:rsid w:val="00744CC5"/>
    <w:rsid w:val="00744D27"/>
    <w:rsid w:val="007465FB"/>
    <w:rsid w:val="00752EFF"/>
    <w:rsid w:val="0075514C"/>
    <w:rsid w:val="00756C15"/>
    <w:rsid w:val="00760741"/>
    <w:rsid w:val="00760C32"/>
    <w:rsid w:val="00762F93"/>
    <w:rsid w:val="00763F9C"/>
    <w:rsid w:val="00765C99"/>
    <w:rsid w:val="007661E6"/>
    <w:rsid w:val="007707B1"/>
    <w:rsid w:val="00770D5E"/>
    <w:rsid w:val="00770EB5"/>
    <w:rsid w:val="00771CF2"/>
    <w:rsid w:val="00776104"/>
    <w:rsid w:val="007776CC"/>
    <w:rsid w:val="0077792A"/>
    <w:rsid w:val="00777A65"/>
    <w:rsid w:val="00784DA6"/>
    <w:rsid w:val="007865DC"/>
    <w:rsid w:val="00790C96"/>
    <w:rsid w:val="007943BC"/>
    <w:rsid w:val="00796751"/>
    <w:rsid w:val="00796D8F"/>
    <w:rsid w:val="007A1C49"/>
    <w:rsid w:val="007A1DB7"/>
    <w:rsid w:val="007A24B9"/>
    <w:rsid w:val="007A3A4F"/>
    <w:rsid w:val="007A477F"/>
    <w:rsid w:val="007A47EB"/>
    <w:rsid w:val="007A5329"/>
    <w:rsid w:val="007A61A4"/>
    <w:rsid w:val="007A6276"/>
    <w:rsid w:val="007A6E87"/>
    <w:rsid w:val="007B22B8"/>
    <w:rsid w:val="007B397A"/>
    <w:rsid w:val="007B487F"/>
    <w:rsid w:val="007B49F8"/>
    <w:rsid w:val="007B4EB1"/>
    <w:rsid w:val="007C3301"/>
    <w:rsid w:val="007C42AB"/>
    <w:rsid w:val="007C566F"/>
    <w:rsid w:val="007C57BD"/>
    <w:rsid w:val="007C7CA0"/>
    <w:rsid w:val="007D09B2"/>
    <w:rsid w:val="007D1B7C"/>
    <w:rsid w:val="007D293F"/>
    <w:rsid w:val="007D321C"/>
    <w:rsid w:val="007D5056"/>
    <w:rsid w:val="007D615C"/>
    <w:rsid w:val="007E176D"/>
    <w:rsid w:val="007E3B2E"/>
    <w:rsid w:val="007E4CBC"/>
    <w:rsid w:val="007E61AA"/>
    <w:rsid w:val="007E6CC6"/>
    <w:rsid w:val="007F0572"/>
    <w:rsid w:val="007F43BC"/>
    <w:rsid w:val="007F4D40"/>
    <w:rsid w:val="007F61F9"/>
    <w:rsid w:val="00801BDC"/>
    <w:rsid w:val="00803314"/>
    <w:rsid w:val="00812250"/>
    <w:rsid w:val="0081235D"/>
    <w:rsid w:val="00812572"/>
    <w:rsid w:val="00816921"/>
    <w:rsid w:val="00817559"/>
    <w:rsid w:val="008201EF"/>
    <w:rsid w:val="00821177"/>
    <w:rsid w:val="008236B9"/>
    <w:rsid w:val="00826B8E"/>
    <w:rsid w:val="00831DAF"/>
    <w:rsid w:val="00832A2E"/>
    <w:rsid w:val="00835C83"/>
    <w:rsid w:val="00836461"/>
    <w:rsid w:val="00837363"/>
    <w:rsid w:val="0084344A"/>
    <w:rsid w:val="00845A7D"/>
    <w:rsid w:val="00847B0B"/>
    <w:rsid w:val="00850630"/>
    <w:rsid w:val="00853E27"/>
    <w:rsid w:val="008549E8"/>
    <w:rsid w:val="00860540"/>
    <w:rsid w:val="00860994"/>
    <w:rsid w:val="00862981"/>
    <w:rsid w:val="008632D5"/>
    <w:rsid w:val="008653A7"/>
    <w:rsid w:val="00865D77"/>
    <w:rsid w:val="0087011A"/>
    <w:rsid w:val="008708EB"/>
    <w:rsid w:val="00871275"/>
    <w:rsid w:val="00871C99"/>
    <w:rsid w:val="0087210F"/>
    <w:rsid w:val="0087410F"/>
    <w:rsid w:val="00874476"/>
    <w:rsid w:val="00874CFA"/>
    <w:rsid w:val="0087526C"/>
    <w:rsid w:val="008818FD"/>
    <w:rsid w:val="00883136"/>
    <w:rsid w:val="008835BC"/>
    <w:rsid w:val="0088386C"/>
    <w:rsid w:val="00884C4A"/>
    <w:rsid w:val="00884F9F"/>
    <w:rsid w:val="0088565F"/>
    <w:rsid w:val="008857DE"/>
    <w:rsid w:val="00885993"/>
    <w:rsid w:val="00886DC5"/>
    <w:rsid w:val="00887394"/>
    <w:rsid w:val="0088793B"/>
    <w:rsid w:val="008901AF"/>
    <w:rsid w:val="008902C2"/>
    <w:rsid w:val="0089129E"/>
    <w:rsid w:val="008A4642"/>
    <w:rsid w:val="008A466F"/>
    <w:rsid w:val="008A7149"/>
    <w:rsid w:val="008A7878"/>
    <w:rsid w:val="008B043F"/>
    <w:rsid w:val="008B1B1B"/>
    <w:rsid w:val="008B20A6"/>
    <w:rsid w:val="008B2B35"/>
    <w:rsid w:val="008B2D82"/>
    <w:rsid w:val="008B3EE6"/>
    <w:rsid w:val="008B6C12"/>
    <w:rsid w:val="008B753A"/>
    <w:rsid w:val="008C18FB"/>
    <w:rsid w:val="008C6E24"/>
    <w:rsid w:val="008D1E5A"/>
    <w:rsid w:val="008D4C7E"/>
    <w:rsid w:val="008D566D"/>
    <w:rsid w:val="008E249B"/>
    <w:rsid w:val="008E425A"/>
    <w:rsid w:val="008E471D"/>
    <w:rsid w:val="008E5D01"/>
    <w:rsid w:val="008F43D8"/>
    <w:rsid w:val="008F4BE8"/>
    <w:rsid w:val="008F517B"/>
    <w:rsid w:val="00900AAD"/>
    <w:rsid w:val="00902133"/>
    <w:rsid w:val="00910027"/>
    <w:rsid w:val="0091019A"/>
    <w:rsid w:val="00910BA6"/>
    <w:rsid w:val="009139A1"/>
    <w:rsid w:val="009157F5"/>
    <w:rsid w:val="009158AF"/>
    <w:rsid w:val="00915B96"/>
    <w:rsid w:val="00915D1A"/>
    <w:rsid w:val="00915FD4"/>
    <w:rsid w:val="00916F24"/>
    <w:rsid w:val="009173DC"/>
    <w:rsid w:val="0092173C"/>
    <w:rsid w:val="00924AD6"/>
    <w:rsid w:val="009314B9"/>
    <w:rsid w:val="00931850"/>
    <w:rsid w:val="0093340D"/>
    <w:rsid w:val="009338AF"/>
    <w:rsid w:val="0093415A"/>
    <w:rsid w:val="0093772F"/>
    <w:rsid w:val="00937A5D"/>
    <w:rsid w:val="00943C53"/>
    <w:rsid w:val="0094520A"/>
    <w:rsid w:val="00947657"/>
    <w:rsid w:val="00950C06"/>
    <w:rsid w:val="00950C7E"/>
    <w:rsid w:val="00950F89"/>
    <w:rsid w:val="00950FE8"/>
    <w:rsid w:val="009523E1"/>
    <w:rsid w:val="00954A74"/>
    <w:rsid w:val="00957AF3"/>
    <w:rsid w:val="00966284"/>
    <w:rsid w:val="00966659"/>
    <w:rsid w:val="0096713F"/>
    <w:rsid w:val="00967B28"/>
    <w:rsid w:val="00967E09"/>
    <w:rsid w:val="00973964"/>
    <w:rsid w:val="009741CE"/>
    <w:rsid w:val="00975093"/>
    <w:rsid w:val="00976B14"/>
    <w:rsid w:val="009800D4"/>
    <w:rsid w:val="009820EA"/>
    <w:rsid w:val="00986B04"/>
    <w:rsid w:val="00987B60"/>
    <w:rsid w:val="00990098"/>
    <w:rsid w:val="0099370C"/>
    <w:rsid w:val="009940D4"/>
    <w:rsid w:val="009941A3"/>
    <w:rsid w:val="00994969"/>
    <w:rsid w:val="00996691"/>
    <w:rsid w:val="00997830"/>
    <w:rsid w:val="00997FA8"/>
    <w:rsid w:val="009A0400"/>
    <w:rsid w:val="009A2C4C"/>
    <w:rsid w:val="009A3753"/>
    <w:rsid w:val="009A3AA6"/>
    <w:rsid w:val="009A3B71"/>
    <w:rsid w:val="009A4915"/>
    <w:rsid w:val="009A523F"/>
    <w:rsid w:val="009A554F"/>
    <w:rsid w:val="009B2D70"/>
    <w:rsid w:val="009B42F8"/>
    <w:rsid w:val="009B46C5"/>
    <w:rsid w:val="009B7A9E"/>
    <w:rsid w:val="009C0908"/>
    <w:rsid w:val="009C3257"/>
    <w:rsid w:val="009C3D8F"/>
    <w:rsid w:val="009C455F"/>
    <w:rsid w:val="009C5DE0"/>
    <w:rsid w:val="009C6250"/>
    <w:rsid w:val="009D2ABB"/>
    <w:rsid w:val="009D40B5"/>
    <w:rsid w:val="009D685A"/>
    <w:rsid w:val="009D69F0"/>
    <w:rsid w:val="009D7647"/>
    <w:rsid w:val="009E1924"/>
    <w:rsid w:val="009E27E8"/>
    <w:rsid w:val="009E4C80"/>
    <w:rsid w:val="009E5710"/>
    <w:rsid w:val="009E64AE"/>
    <w:rsid w:val="009E6790"/>
    <w:rsid w:val="009E693F"/>
    <w:rsid w:val="009F277C"/>
    <w:rsid w:val="009F3BD4"/>
    <w:rsid w:val="009F6ECC"/>
    <w:rsid w:val="00A0079E"/>
    <w:rsid w:val="00A0211B"/>
    <w:rsid w:val="00A03A4A"/>
    <w:rsid w:val="00A0407F"/>
    <w:rsid w:val="00A0522B"/>
    <w:rsid w:val="00A07BF7"/>
    <w:rsid w:val="00A10013"/>
    <w:rsid w:val="00A10CFF"/>
    <w:rsid w:val="00A12FE2"/>
    <w:rsid w:val="00A13E92"/>
    <w:rsid w:val="00A165A2"/>
    <w:rsid w:val="00A17111"/>
    <w:rsid w:val="00A21AF0"/>
    <w:rsid w:val="00A235E0"/>
    <w:rsid w:val="00A23856"/>
    <w:rsid w:val="00A254F3"/>
    <w:rsid w:val="00A26FBB"/>
    <w:rsid w:val="00A30E60"/>
    <w:rsid w:val="00A360F2"/>
    <w:rsid w:val="00A415A7"/>
    <w:rsid w:val="00A43D7D"/>
    <w:rsid w:val="00A43F1E"/>
    <w:rsid w:val="00A4434A"/>
    <w:rsid w:val="00A443D5"/>
    <w:rsid w:val="00A4589C"/>
    <w:rsid w:val="00A518A7"/>
    <w:rsid w:val="00A52854"/>
    <w:rsid w:val="00A5322B"/>
    <w:rsid w:val="00A549BF"/>
    <w:rsid w:val="00A57589"/>
    <w:rsid w:val="00A64459"/>
    <w:rsid w:val="00A64B9E"/>
    <w:rsid w:val="00A6528D"/>
    <w:rsid w:val="00A665B9"/>
    <w:rsid w:val="00A71650"/>
    <w:rsid w:val="00A75990"/>
    <w:rsid w:val="00A77432"/>
    <w:rsid w:val="00A809E5"/>
    <w:rsid w:val="00A80E5A"/>
    <w:rsid w:val="00A818CA"/>
    <w:rsid w:val="00A81C39"/>
    <w:rsid w:val="00A827DC"/>
    <w:rsid w:val="00A83521"/>
    <w:rsid w:val="00A849F4"/>
    <w:rsid w:val="00A9504A"/>
    <w:rsid w:val="00A96C63"/>
    <w:rsid w:val="00A96CD1"/>
    <w:rsid w:val="00AA202E"/>
    <w:rsid w:val="00AA43B5"/>
    <w:rsid w:val="00AA5824"/>
    <w:rsid w:val="00AA5D62"/>
    <w:rsid w:val="00AB2325"/>
    <w:rsid w:val="00AB5CEF"/>
    <w:rsid w:val="00AB6FC7"/>
    <w:rsid w:val="00AC1EFF"/>
    <w:rsid w:val="00AC3BF6"/>
    <w:rsid w:val="00AC53FE"/>
    <w:rsid w:val="00AD1310"/>
    <w:rsid w:val="00AD3562"/>
    <w:rsid w:val="00AD4945"/>
    <w:rsid w:val="00AD5186"/>
    <w:rsid w:val="00AD6CD6"/>
    <w:rsid w:val="00AD7505"/>
    <w:rsid w:val="00AE0CD3"/>
    <w:rsid w:val="00AE2AF3"/>
    <w:rsid w:val="00AE3816"/>
    <w:rsid w:val="00AE3FA1"/>
    <w:rsid w:val="00AE4216"/>
    <w:rsid w:val="00AE5107"/>
    <w:rsid w:val="00AE6AAC"/>
    <w:rsid w:val="00AE6BB6"/>
    <w:rsid w:val="00AF07FF"/>
    <w:rsid w:val="00AF4B53"/>
    <w:rsid w:val="00B036F9"/>
    <w:rsid w:val="00B0401C"/>
    <w:rsid w:val="00B0719B"/>
    <w:rsid w:val="00B11A06"/>
    <w:rsid w:val="00B11F1B"/>
    <w:rsid w:val="00B124F9"/>
    <w:rsid w:val="00B14288"/>
    <w:rsid w:val="00B17EE2"/>
    <w:rsid w:val="00B22BE4"/>
    <w:rsid w:val="00B239E3"/>
    <w:rsid w:val="00B2596F"/>
    <w:rsid w:val="00B25BE6"/>
    <w:rsid w:val="00B34922"/>
    <w:rsid w:val="00B36DD8"/>
    <w:rsid w:val="00B41464"/>
    <w:rsid w:val="00B41594"/>
    <w:rsid w:val="00B421E2"/>
    <w:rsid w:val="00B42343"/>
    <w:rsid w:val="00B46D33"/>
    <w:rsid w:val="00B477E6"/>
    <w:rsid w:val="00B50FCA"/>
    <w:rsid w:val="00B5315C"/>
    <w:rsid w:val="00B54779"/>
    <w:rsid w:val="00B5573A"/>
    <w:rsid w:val="00B56804"/>
    <w:rsid w:val="00B56C3A"/>
    <w:rsid w:val="00B56CF0"/>
    <w:rsid w:val="00B57876"/>
    <w:rsid w:val="00B61224"/>
    <w:rsid w:val="00B613FE"/>
    <w:rsid w:val="00B616FD"/>
    <w:rsid w:val="00B6653B"/>
    <w:rsid w:val="00B66DE9"/>
    <w:rsid w:val="00B67267"/>
    <w:rsid w:val="00B70DF7"/>
    <w:rsid w:val="00B7140C"/>
    <w:rsid w:val="00B71AAA"/>
    <w:rsid w:val="00B728A8"/>
    <w:rsid w:val="00B731E1"/>
    <w:rsid w:val="00B73FED"/>
    <w:rsid w:val="00B7592D"/>
    <w:rsid w:val="00B75C9B"/>
    <w:rsid w:val="00B77CFC"/>
    <w:rsid w:val="00B80545"/>
    <w:rsid w:val="00B814B6"/>
    <w:rsid w:val="00B82563"/>
    <w:rsid w:val="00B84E35"/>
    <w:rsid w:val="00B85B6C"/>
    <w:rsid w:val="00B874B5"/>
    <w:rsid w:val="00B87A1A"/>
    <w:rsid w:val="00B90656"/>
    <w:rsid w:val="00BA2B84"/>
    <w:rsid w:val="00BA306D"/>
    <w:rsid w:val="00BA3EC9"/>
    <w:rsid w:val="00BA4492"/>
    <w:rsid w:val="00BA5751"/>
    <w:rsid w:val="00BA75A8"/>
    <w:rsid w:val="00BB039D"/>
    <w:rsid w:val="00BB2260"/>
    <w:rsid w:val="00BB4F6D"/>
    <w:rsid w:val="00BB6667"/>
    <w:rsid w:val="00BB6AF8"/>
    <w:rsid w:val="00BC1BD3"/>
    <w:rsid w:val="00BC51C1"/>
    <w:rsid w:val="00BC6C47"/>
    <w:rsid w:val="00BD3BF1"/>
    <w:rsid w:val="00BD3DD9"/>
    <w:rsid w:val="00BD47F0"/>
    <w:rsid w:val="00BD4C73"/>
    <w:rsid w:val="00BD5426"/>
    <w:rsid w:val="00BE0273"/>
    <w:rsid w:val="00BE12D3"/>
    <w:rsid w:val="00BE1648"/>
    <w:rsid w:val="00BE40BC"/>
    <w:rsid w:val="00BE596A"/>
    <w:rsid w:val="00BE714A"/>
    <w:rsid w:val="00BE7411"/>
    <w:rsid w:val="00BE79E8"/>
    <w:rsid w:val="00BF03AD"/>
    <w:rsid w:val="00BF10FC"/>
    <w:rsid w:val="00BF2458"/>
    <w:rsid w:val="00BF2944"/>
    <w:rsid w:val="00BF2AE7"/>
    <w:rsid w:val="00BF3873"/>
    <w:rsid w:val="00BF6279"/>
    <w:rsid w:val="00BF70A0"/>
    <w:rsid w:val="00C0104C"/>
    <w:rsid w:val="00C05B1B"/>
    <w:rsid w:val="00C072BF"/>
    <w:rsid w:val="00C07DAA"/>
    <w:rsid w:val="00C11AF6"/>
    <w:rsid w:val="00C13E74"/>
    <w:rsid w:val="00C1584C"/>
    <w:rsid w:val="00C20B56"/>
    <w:rsid w:val="00C231D1"/>
    <w:rsid w:val="00C235B2"/>
    <w:rsid w:val="00C23D6A"/>
    <w:rsid w:val="00C27661"/>
    <w:rsid w:val="00C3137B"/>
    <w:rsid w:val="00C317D4"/>
    <w:rsid w:val="00C34466"/>
    <w:rsid w:val="00C4021F"/>
    <w:rsid w:val="00C41151"/>
    <w:rsid w:val="00C43E6F"/>
    <w:rsid w:val="00C43EDF"/>
    <w:rsid w:val="00C44CE2"/>
    <w:rsid w:val="00C44E94"/>
    <w:rsid w:val="00C455EC"/>
    <w:rsid w:val="00C4725C"/>
    <w:rsid w:val="00C50962"/>
    <w:rsid w:val="00C53489"/>
    <w:rsid w:val="00C54128"/>
    <w:rsid w:val="00C607A5"/>
    <w:rsid w:val="00C63D38"/>
    <w:rsid w:val="00C67128"/>
    <w:rsid w:val="00C677A7"/>
    <w:rsid w:val="00C67D59"/>
    <w:rsid w:val="00C7084F"/>
    <w:rsid w:val="00C7150F"/>
    <w:rsid w:val="00C71CBC"/>
    <w:rsid w:val="00C755E6"/>
    <w:rsid w:val="00C76A2F"/>
    <w:rsid w:val="00C77461"/>
    <w:rsid w:val="00C81970"/>
    <w:rsid w:val="00C82683"/>
    <w:rsid w:val="00C8342C"/>
    <w:rsid w:val="00C83BF1"/>
    <w:rsid w:val="00C9086E"/>
    <w:rsid w:val="00C91A5C"/>
    <w:rsid w:val="00C91CE8"/>
    <w:rsid w:val="00C9261D"/>
    <w:rsid w:val="00C96FE7"/>
    <w:rsid w:val="00C973E6"/>
    <w:rsid w:val="00CA3175"/>
    <w:rsid w:val="00CA509B"/>
    <w:rsid w:val="00CB3476"/>
    <w:rsid w:val="00CB3F97"/>
    <w:rsid w:val="00CB5A2F"/>
    <w:rsid w:val="00CB5DC3"/>
    <w:rsid w:val="00CC2A90"/>
    <w:rsid w:val="00CC3139"/>
    <w:rsid w:val="00CC5500"/>
    <w:rsid w:val="00CC5F4F"/>
    <w:rsid w:val="00CD0238"/>
    <w:rsid w:val="00CD06F2"/>
    <w:rsid w:val="00CD313A"/>
    <w:rsid w:val="00CD75D6"/>
    <w:rsid w:val="00CE2CB1"/>
    <w:rsid w:val="00CE3077"/>
    <w:rsid w:val="00CE32E3"/>
    <w:rsid w:val="00CE38B4"/>
    <w:rsid w:val="00CE4B01"/>
    <w:rsid w:val="00CE504A"/>
    <w:rsid w:val="00CE5A1A"/>
    <w:rsid w:val="00CF06A8"/>
    <w:rsid w:val="00CF099D"/>
    <w:rsid w:val="00CF2100"/>
    <w:rsid w:val="00CF2E12"/>
    <w:rsid w:val="00CF3820"/>
    <w:rsid w:val="00CF4A45"/>
    <w:rsid w:val="00CF6A9B"/>
    <w:rsid w:val="00D00263"/>
    <w:rsid w:val="00D10333"/>
    <w:rsid w:val="00D107DB"/>
    <w:rsid w:val="00D109FD"/>
    <w:rsid w:val="00D134A7"/>
    <w:rsid w:val="00D154A5"/>
    <w:rsid w:val="00D16B55"/>
    <w:rsid w:val="00D22EF4"/>
    <w:rsid w:val="00D2632E"/>
    <w:rsid w:val="00D272C3"/>
    <w:rsid w:val="00D30348"/>
    <w:rsid w:val="00D307B1"/>
    <w:rsid w:val="00D31535"/>
    <w:rsid w:val="00D33FE0"/>
    <w:rsid w:val="00D34667"/>
    <w:rsid w:val="00D34B1D"/>
    <w:rsid w:val="00D42489"/>
    <w:rsid w:val="00D42783"/>
    <w:rsid w:val="00D42A48"/>
    <w:rsid w:val="00D44F35"/>
    <w:rsid w:val="00D4687D"/>
    <w:rsid w:val="00D46D47"/>
    <w:rsid w:val="00D523C3"/>
    <w:rsid w:val="00D537F7"/>
    <w:rsid w:val="00D54B28"/>
    <w:rsid w:val="00D62D29"/>
    <w:rsid w:val="00D671E6"/>
    <w:rsid w:val="00D76BF1"/>
    <w:rsid w:val="00D80AB1"/>
    <w:rsid w:val="00D81333"/>
    <w:rsid w:val="00D81A79"/>
    <w:rsid w:val="00D85297"/>
    <w:rsid w:val="00D85AE0"/>
    <w:rsid w:val="00D86ED2"/>
    <w:rsid w:val="00D9088B"/>
    <w:rsid w:val="00D9215C"/>
    <w:rsid w:val="00D923BF"/>
    <w:rsid w:val="00D929DB"/>
    <w:rsid w:val="00D936D4"/>
    <w:rsid w:val="00D95A79"/>
    <w:rsid w:val="00DA05D6"/>
    <w:rsid w:val="00DA2255"/>
    <w:rsid w:val="00DA5BA2"/>
    <w:rsid w:val="00DA5ED1"/>
    <w:rsid w:val="00DB0FBA"/>
    <w:rsid w:val="00DB2C5D"/>
    <w:rsid w:val="00DB3905"/>
    <w:rsid w:val="00DB6D50"/>
    <w:rsid w:val="00DB7ECA"/>
    <w:rsid w:val="00DC1F6C"/>
    <w:rsid w:val="00DC365B"/>
    <w:rsid w:val="00DC4ADF"/>
    <w:rsid w:val="00DC57ED"/>
    <w:rsid w:val="00DC668D"/>
    <w:rsid w:val="00DD097D"/>
    <w:rsid w:val="00DD0A3E"/>
    <w:rsid w:val="00DD30BC"/>
    <w:rsid w:val="00DD3177"/>
    <w:rsid w:val="00DD6D3F"/>
    <w:rsid w:val="00DE1D21"/>
    <w:rsid w:val="00DE4394"/>
    <w:rsid w:val="00DF0095"/>
    <w:rsid w:val="00DF0289"/>
    <w:rsid w:val="00DF1841"/>
    <w:rsid w:val="00DF2639"/>
    <w:rsid w:val="00DF2F74"/>
    <w:rsid w:val="00DF3673"/>
    <w:rsid w:val="00DF36AC"/>
    <w:rsid w:val="00DF5CA7"/>
    <w:rsid w:val="00DF662C"/>
    <w:rsid w:val="00DF715B"/>
    <w:rsid w:val="00DF75F2"/>
    <w:rsid w:val="00DF7752"/>
    <w:rsid w:val="00DF78FD"/>
    <w:rsid w:val="00E0344A"/>
    <w:rsid w:val="00E0773C"/>
    <w:rsid w:val="00E1160D"/>
    <w:rsid w:val="00E12DA1"/>
    <w:rsid w:val="00E14C04"/>
    <w:rsid w:val="00E168D5"/>
    <w:rsid w:val="00E209EA"/>
    <w:rsid w:val="00E233EA"/>
    <w:rsid w:val="00E25039"/>
    <w:rsid w:val="00E258C5"/>
    <w:rsid w:val="00E264B6"/>
    <w:rsid w:val="00E26690"/>
    <w:rsid w:val="00E275AC"/>
    <w:rsid w:val="00E30019"/>
    <w:rsid w:val="00E33CE3"/>
    <w:rsid w:val="00E34CC8"/>
    <w:rsid w:val="00E3560B"/>
    <w:rsid w:val="00E363F7"/>
    <w:rsid w:val="00E36500"/>
    <w:rsid w:val="00E374D0"/>
    <w:rsid w:val="00E4071C"/>
    <w:rsid w:val="00E419AC"/>
    <w:rsid w:val="00E4270A"/>
    <w:rsid w:val="00E436CA"/>
    <w:rsid w:val="00E44830"/>
    <w:rsid w:val="00E458B6"/>
    <w:rsid w:val="00E45F5E"/>
    <w:rsid w:val="00E47897"/>
    <w:rsid w:val="00E518C7"/>
    <w:rsid w:val="00E5276E"/>
    <w:rsid w:val="00E53D1B"/>
    <w:rsid w:val="00E54261"/>
    <w:rsid w:val="00E54958"/>
    <w:rsid w:val="00E60098"/>
    <w:rsid w:val="00E61A94"/>
    <w:rsid w:val="00E6343E"/>
    <w:rsid w:val="00E64012"/>
    <w:rsid w:val="00E66B64"/>
    <w:rsid w:val="00E671EB"/>
    <w:rsid w:val="00E74EA6"/>
    <w:rsid w:val="00E773A5"/>
    <w:rsid w:val="00E804B7"/>
    <w:rsid w:val="00E81E26"/>
    <w:rsid w:val="00E825C5"/>
    <w:rsid w:val="00E84443"/>
    <w:rsid w:val="00E848EB"/>
    <w:rsid w:val="00E84F76"/>
    <w:rsid w:val="00E85A92"/>
    <w:rsid w:val="00E863D6"/>
    <w:rsid w:val="00E87EC2"/>
    <w:rsid w:val="00E93046"/>
    <w:rsid w:val="00E95046"/>
    <w:rsid w:val="00EA0935"/>
    <w:rsid w:val="00EA0BFA"/>
    <w:rsid w:val="00EA12AA"/>
    <w:rsid w:val="00EA267D"/>
    <w:rsid w:val="00EA3786"/>
    <w:rsid w:val="00EA5154"/>
    <w:rsid w:val="00EA583B"/>
    <w:rsid w:val="00EA658A"/>
    <w:rsid w:val="00EA6ED9"/>
    <w:rsid w:val="00EB2C99"/>
    <w:rsid w:val="00EB375B"/>
    <w:rsid w:val="00EB455D"/>
    <w:rsid w:val="00EB59E9"/>
    <w:rsid w:val="00EB621B"/>
    <w:rsid w:val="00EB655E"/>
    <w:rsid w:val="00EC00F9"/>
    <w:rsid w:val="00EC18B6"/>
    <w:rsid w:val="00EC3006"/>
    <w:rsid w:val="00EC3733"/>
    <w:rsid w:val="00ED052B"/>
    <w:rsid w:val="00ED1B0D"/>
    <w:rsid w:val="00ED31E2"/>
    <w:rsid w:val="00ED3A6B"/>
    <w:rsid w:val="00EE1FA1"/>
    <w:rsid w:val="00EE4B9F"/>
    <w:rsid w:val="00EE549A"/>
    <w:rsid w:val="00EE6570"/>
    <w:rsid w:val="00EE7184"/>
    <w:rsid w:val="00EE76BA"/>
    <w:rsid w:val="00EF19E8"/>
    <w:rsid w:val="00EF5231"/>
    <w:rsid w:val="00EF5BC6"/>
    <w:rsid w:val="00EF6CBE"/>
    <w:rsid w:val="00F016B3"/>
    <w:rsid w:val="00F036D1"/>
    <w:rsid w:val="00F03DD5"/>
    <w:rsid w:val="00F050D2"/>
    <w:rsid w:val="00F058AF"/>
    <w:rsid w:val="00F150DE"/>
    <w:rsid w:val="00F16589"/>
    <w:rsid w:val="00F17DF5"/>
    <w:rsid w:val="00F225EF"/>
    <w:rsid w:val="00F352FB"/>
    <w:rsid w:val="00F36313"/>
    <w:rsid w:val="00F43C4A"/>
    <w:rsid w:val="00F46CA2"/>
    <w:rsid w:val="00F55AE5"/>
    <w:rsid w:val="00F563C5"/>
    <w:rsid w:val="00F57074"/>
    <w:rsid w:val="00F57874"/>
    <w:rsid w:val="00F6194D"/>
    <w:rsid w:val="00F66E38"/>
    <w:rsid w:val="00F750CA"/>
    <w:rsid w:val="00F77957"/>
    <w:rsid w:val="00F8109A"/>
    <w:rsid w:val="00F820C3"/>
    <w:rsid w:val="00F82A9F"/>
    <w:rsid w:val="00F82E50"/>
    <w:rsid w:val="00F86898"/>
    <w:rsid w:val="00F872EC"/>
    <w:rsid w:val="00F94D03"/>
    <w:rsid w:val="00F95380"/>
    <w:rsid w:val="00FA0E9C"/>
    <w:rsid w:val="00FA4535"/>
    <w:rsid w:val="00FA455D"/>
    <w:rsid w:val="00FA5AC9"/>
    <w:rsid w:val="00FB3661"/>
    <w:rsid w:val="00FB5D41"/>
    <w:rsid w:val="00FB5E25"/>
    <w:rsid w:val="00FB6863"/>
    <w:rsid w:val="00FB6EE4"/>
    <w:rsid w:val="00FC4244"/>
    <w:rsid w:val="00FC67D2"/>
    <w:rsid w:val="00FD01D2"/>
    <w:rsid w:val="00FD1130"/>
    <w:rsid w:val="00FD2B23"/>
    <w:rsid w:val="00FD469B"/>
    <w:rsid w:val="00FD4B11"/>
    <w:rsid w:val="00FD601D"/>
    <w:rsid w:val="00FD68F4"/>
    <w:rsid w:val="00FE00B8"/>
    <w:rsid w:val="00FE2287"/>
    <w:rsid w:val="00FE6C37"/>
    <w:rsid w:val="00FF0264"/>
    <w:rsid w:val="00FF40A3"/>
    <w:rsid w:val="00FF592C"/>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E8CD6B13-108F-40DA-894F-E8511B7FF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3EA"/>
    <w:pPr>
      <w:spacing w:line="256" w:lineRule="auto"/>
    </w:pPr>
    <w:rPr>
      <w:rFonts w:ascii="Times New Roman" w:hAnsi="Times New Roman"/>
      <w:sz w:val="20"/>
    </w:rPr>
  </w:style>
  <w:style w:type="paragraph" w:styleId="Heading1">
    <w:name w:val="heading 1"/>
    <w:basedOn w:val="Normal"/>
    <w:next w:val="Normal"/>
    <w:link w:val="Heading1Char"/>
    <w:uiPriority w:val="9"/>
    <w:qFormat/>
    <w:rsid w:val="00777A65"/>
    <w:pPr>
      <w:keepNext/>
      <w:keepLines/>
      <w:spacing w:before="340" w:after="330" w:line="578" w:lineRule="auto"/>
      <w:outlineLvl w:val="0"/>
    </w:pPr>
    <w:rPr>
      <w:b/>
      <w:bCs/>
      <w:kern w:val="44"/>
      <w:sz w:val="44"/>
      <w:szCs w:val="44"/>
    </w:rPr>
  </w:style>
  <w:style w:type="paragraph" w:styleId="Heading2">
    <w:name w:val="heading 2"/>
    <w:aliases w:val="Head2A,2,H2,h2,DO NOT USE_h2,h21,UNDERRUBRIK 1-2,Head 2,l2,TitreProp,Header 2,ITT t2,PA Major Section,Livello 2,R2,H21,Heading 2 Hidden,Head1,2nd level,heading 2,I2,Section Title,Heading2,list2,H2-Heading 2"/>
    <w:basedOn w:val="Normal"/>
    <w:next w:val="Normal"/>
    <w:link w:val="Heading2Char"/>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DefaultParagraphFont"/>
    <w:rsid w:val="00744D27"/>
  </w:style>
  <w:style w:type="character" w:customStyle="1" w:styleId="Heading1Char">
    <w:name w:val="Heading 1 Char"/>
    <w:basedOn w:val="DefaultParagraphFont"/>
    <w:link w:val="Heading1"/>
    <w:uiPriority w:val="9"/>
    <w:rsid w:val="00777A65"/>
    <w:rPr>
      <w:rFonts w:ascii="Times New Roman" w:hAnsi="Times New Roman"/>
      <w:b/>
      <w:bCs/>
      <w:kern w:val="44"/>
      <w:sz w:val="44"/>
      <w:szCs w:val="44"/>
    </w:rPr>
  </w:style>
  <w:style w:type="paragraph" w:customStyle="1" w:styleId="B1">
    <w:name w:val="B1"/>
    <w:basedOn w:val="List"/>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List2"/>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List">
    <w:name w:val="List"/>
    <w:basedOn w:val="Normal"/>
    <w:uiPriority w:val="99"/>
    <w:semiHidden/>
    <w:unhideWhenUsed/>
    <w:rsid w:val="002A3BFB"/>
    <w:pPr>
      <w:ind w:left="200" w:hangingChars="200" w:hanging="200"/>
      <w:contextualSpacing/>
    </w:pPr>
  </w:style>
  <w:style w:type="paragraph" w:styleId="List2">
    <w:name w:val="List 2"/>
    <w:basedOn w:val="Normal"/>
    <w:uiPriority w:val="99"/>
    <w:semiHidden/>
    <w:unhideWhenUsed/>
    <w:rsid w:val="002A3BFB"/>
    <w:pPr>
      <w:ind w:leftChars="200" w:left="100" w:hangingChars="200" w:hanging="200"/>
      <w:contextualSpacing/>
    </w:pPr>
  </w:style>
  <w:style w:type="paragraph" w:customStyle="1" w:styleId="TAL">
    <w:name w:val="TAL"/>
    <w:basedOn w:val="Normal"/>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2272</Words>
  <Characters>12955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2</cp:revision>
  <dcterms:created xsi:type="dcterms:W3CDTF">2023-05-15T12:52:00Z</dcterms:created>
  <dcterms:modified xsi:type="dcterms:W3CDTF">2023-05-15T12:52:00Z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